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34825" w14:textId="77777777" w:rsidR="00DA67EB" w:rsidRPr="00DA67EB" w:rsidRDefault="00DA67EB" w:rsidP="00DA67EB">
      <w:pPr>
        <w:jc w:val="center"/>
        <w:rPr>
          <w:rFonts w:eastAsia="Times New Roman"/>
          <w:b/>
          <w:kern w:val="0"/>
          <w:sz w:val="28"/>
          <w:szCs w:val="28"/>
          <w:lang w:val="ru-RU" w:eastAsia="ru-RU"/>
          <w14:ligatures w14:val="none"/>
        </w:rPr>
      </w:pPr>
      <w:r w:rsidRPr="00DA67EB">
        <w:rPr>
          <w:rFonts w:eastAsia="Times New Roman"/>
          <w:b/>
          <w:kern w:val="0"/>
          <w:sz w:val="28"/>
          <w:szCs w:val="28"/>
          <w:lang w:val="ru-RU" w:eastAsia="ru-RU"/>
          <w14:ligatures w14:val="none"/>
        </w:rPr>
        <w:t>Разработка схемы базирования составных частей</w:t>
      </w:r>
    </w:p>
    <w:p w14:paraId="5A939F69" w14:textId="77777777" w:rsidR="00DA67EB" w:rsidRPr="00DA67EB" w:rsidRDefault="00DA67EB" w:rsidP="00DA67EB">
      <w:pPr>
        <w:jc w:val="center"/>
        <w:rPr>
          <w:rFonts w:eastAsia="Times New Roman"/>
          <w:b/>
          <w:kern w:val="0"/>
          <w:sz w:val="28"/>
          <w:szCs w:val="28"/>
          <w:lang w:val="ru-RU" w:eastAsia="ru-RU"/>
          <w14:ligatures w14:val="none"/>
        </w:rPr>
      </w:pPr>
      <w:r w:rsidRPr="00DA67EB">
        <w:rPr>
          <w:rFonts w:eastAsia="Times New Roman"/>
          <w:b/>
          <w:kern w:val="0"/>
          <w:sz w:val="28"/>
          <w:szCs w:val="28"/>
          <w:lang w:val="ru-RU" w:eastAsia="ru-RU"/>
          <w14:ligatures w14:val="none"/>
        </w:rPr>
        <w:t>лонжерона киля.</w:t>
      </w:r>
    </w:p>
    <w:p w14:paraId="6C57759B" w14:textId="77777777" w:rsidR="00DA67EB" w:rsidRPr="00DA67EB" w:rsidRDefault="00DA67EB" w:rsidP="00DA67EB">
      <w:pPr>
        <w:ind w:firstLine="708"/>
        <w:jc w:val="both"/>
        <w:rPr>
          <w:rFonts w:eastAsia="Times New Roman"/>
          <w:b/>
          <w:kern w:val="0"/>
          <w:sz w:val="28"/>
          <w:szCs w:val="28"/>
          <w:lang w:val="ru-RU" w:eastAsia="ru-RU"/>
          <w14:ligatures w14:val="none"/>
        </w:rPr>
      </w:pPr>
      <w:r w:rsidRPr="00DA67EB">
        <w:rPr>
          <w:rFonts w:eastAsia="Times New Roman"/>
          <w:kern w:val="0"/>
          <w:sz w:val="28"/>
          <w:szCs w:val="28"/>
          <w:lang w:val="ru-RU" w:eastAsia="ru-RU"/>
          <w14:ligatures w14:val="none"/>
        </w:rPr>
        <w:t>Схема базирования – это совокупность установочных баз необходимых и достаточных для однозначного базирования деталей в производстве с лишением их необходимого количества степеней свободы.</w:t>
      </w:r>
    </w:p>
    <w:p w14:paraId="72479BD0" w14:textId="77777777" w:rsidR="00DA67EB" w:rsidRPr="00DA67EB" w:rsidRDefault="00DA67EB" w:rsidP="00DA67EB">
      <w:pPr>
        <w:ind w:firstLine="708"/>
        <w:jc w:val="both"/>
        <w:rPr>
          <w:rFonts w:eastAsia="Times New Roman"/>
          <w:kern w:val="0"/>
          <w:sz w:val="28"/>
          <w:szCs w:val="28"/>
          <w:lang w:val="ru-RU" w:eastAsia="ru-RU"/>
          <w14:ligatures w14:val="none"/>
        </w:rPr>
      </w:pPr>
    </w:p>
    <w:p w14:paraId="403178F8" w14:textId="77777777" w:rsidR="00DA67EB" w:rsidRPr="00DA67EB" w:rsidRDefault="00DA67EB" w:rsidP="00DA67EB">
      <w:pPr>
        <w:ind w:firstLine="708"/>
        <w:jc w:val="both"/>
        <w:rPr>
          <w:rFonts w:eastAsia="Times New Roman"/>
          <w:kern w:val="0"/>
          <w:sz w:val="28"/>
          <w:szCs w:val="28"/>
          <w:lang w:val="ru-RU" w:eastAsia="ru-RU"/>
          <w14:ligatures w14:val="none"/>
        </w:rPr>
      </w:pPr>
    </w:p>
    <w:p w14:paraId="44FA860E" w14:textId="77777777" w:rsidR="00DA67EB" w:rsidRPr="00DA67EB" w:rsidRDefault="00DA67EB" w:rsidP="00DA67EB">
      <w:pPr>
        <w:ind w:firstLine="708"/>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В собранном изделии каждый его элемент должен занимать относительно других элементов строго определенное положение. Для выполнения этого условия необходимо достигнуть определенности базирования каждого устанавливаемого элемента изделия, что обеспечивает требуемое качество геометрических контуров конструкции и сборочной единицы в целом.</w:t>
      </w:r>
    </w:p>
    <w:p w14:paraId="59F59742" w14:textId="77777777" w:rsidR="00DA67EB" w:rsidRPr="00DA67EB" w:rsidRDefault="00DA67EB" w:rsidP="00DA67EB">
      <w:pPr>
        <w:ind w:firstLine="708"/>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В целях обеспечения точности сборки необходимо стремится к соблюдению трех основных принципов базирования:</w:t>
      </w:r>
    </w:p>
    <w:p w14:paraId="3DB8A674" w14:textId="77777777" w:rsidR="00DA67EB" w:rsidRPr="00DA67EB" w:rsidRDefault="00DA67EB" w:rsidP="00DA67EB">
      <w:pPr>
        <w:numPr>
          <w:ilvl w:val="0"/>
          <w:numId w:val="1"/>
        </w:numPr>
        <w:contextualSpacing/>
        <w:jc w:val="both"/>
        <w:rPr>
          <w:rFonts w:eastAsia="Times New Roman"/>
          <w:kern w:val="0"/>
          <w:sz w:val="28"/>
          <w:szCs w:val="28"/>
          <w:lang w:val="ru-RU" w:eastAsia="ru-RU"/>
          <w14:ligatures w14:val="none"/>
        </w:rPr>
      </w:pPr>
      <w:r w:rsidRPr="00DA67EB">
        <w:rPr>
          <w:rFonts w:eastAsia="Times New Roman"/>
          <w:b/>
          <w:kern w:val="0"/>
          <w:sz w:val="28"/>
          <w:szCs w:val="28"/>
          <w:lang w:val="ru-RU" w:eastAsia="ru-RU"/>
          <w14:ligatures w14:val="none"/>
        </w:rPr>
        <w:t>Единства баз</w:t>
      </w:r>
      <w:r w:rsidRPr="00DA67EB">
        <w:rPr>
          <w:rFonts w:eastAsia="Times New Roman"/>
          <w:kern w:val="0"/>
          <w:sz w:val="28"/>
          <w:szCs w:val="28"/>
          <w:lang w:val="ru-RU" w:eastAsia="ru-RU"/>
          <w14:ligatures w14:val="none"/>
        </w:rPr>
        <w:t xml:space="preserve"> (совмещения проектных баз с технологическими);</w:t>
      </w:r>
    </w:p>
    <w:p w14:paraId="6FD6840F" w14:textId="77777777" w:rsidR="00DA67EB" w:rsidRPr="00DA67EB" w:rsidRDefault="00DA67EB" w:rsidP="00DA67EB">
      <w:pPr>
        <w:numPr>
          <w:ilvl w:val="0"/>
          <w:numId w:val="1"/>
        </w:numPr>
        <w:contextualSpacing/>
        <w:jc w:val="both"/>
        <w:rPr>
          <w:rFonts w:eastAsia="Times New Roman"/>
          <w:kern w:val="0"/>
          <w:sz w:val="28"/>
          <w:szCs w:val="28"/>
          <w:lang w:val="ru-RU" w:eastAsia="ru-RU"/>
          <w14:ligatures w14:val="none"/>
        </w:rPr>
      </w:pPr>
      <w:r w:rsidRPr="00DA67EB">
        <w:rPr>
          <w:rFonts w:eastAsia="Times New Roman"/>
          <w:b/>
          <w:kern w:val="0"/>
          <w:sz w:val="28"/>
          <w:szCs w:val="28"/>
          <w:lang w:val="ru-RU" w:eastAsia="ru-RU"/>
          <w14:ligatures w14:val="none"/>
        </w:rPr>
        <w:t>Совмещения баз</w:t>
      </w:r>
      <w:r w:rsidRPr="00DA67EB">
        <w:rPr>
          <w:rFonts w:eastAsia="Times New Roman"/>
          <w:kern w:val="0"/>
          <w:sz w:val="28"/>
          <w:szCs w:val="28"/>
          <w:lang w:val="ru-RU" w:eastAsia="ru-RU"/>
          <w14:ligatures w14:val="none"/>
        </w:rPr>
        <w:t xml:space="preserve"> (выбор конструкторских баз в качестве технологических);</w:t>
      </w:r>
    </w:p>
    <w:p w14:paraId="13951E13" w14:textId="77777777" w:rsidR="00DA67EB" w:rsidRPr="00DA67EB" w:rsidRDefault="00DA67EB" w:rsidP="00DA67EB">
      <w:pPr>
        <w:numPr>
          <w:ilvl w:val="0"/>
          <w:numId w:val="1"/>
        </w:numPr>
        <w:contextualSpacing/>
        <w:jc w:val="both"/>
        <w:rPr>
          <w:rFonts w:eastAsia="Times New Roman"/>
          <w:kern w:val="0"/>
          <w:sz w:val="28"/>
          <w:szCs w:val="28"/>
          <w:lang w:val="ru-RU" w:eastAsia="ru-RU"/>
          <w14:ligatures w14:val="none"/>
        </w:rPr>
      </w:pPr>
      <w:r w:rsidRPr="00DA67EB">
        <w:rPr>
          <w:rFonts w:eastAsia="Times New Roman"/>
          <w:b/>
          <w:kern w:val="0"/>
          <w:sz w:val="28"/>
          <w:szCs w:val="28"/>
          <w:lang w:val="ru-RU" w:eastAsia="ru-RU"/>
          <w14:ligatures w14:val="none"/>
        </w:rPr>
        <w:t>Постоянства баз</w:t>
      </w:r>
      <w:r w:rsidRPr="00DA67EB">
        <w:rPr>
          <w:rFonts w:eastAsia="Times New Roman"/>
          <w:kern w:val="0"/>
          <w:sz w:val="28"/>
          <w:szCs w:val="28"/>
          <w:lang w:val="ru-RU" w:eastAsia="ru-RU"/>
          <w14:ligatures w14:val="none"/>
        </w:rPr>
        <w:t xml:space="preserve"> (выбранные конструкторские базы должны сохраняться на всех этапах сборки).</w:t>
      </w:r>
    </w:p>
    <w:p w14:paraId="5AAF84A9"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           При разработке схемы базирования необходимо выбирать на деталях и узлах базисные поверхности, по которым будет происходить установка и фиксация деталей, а также установить последовательность подачи деталей и узлов на сборку.</w:t>
      </w:r>
    </w:p>
    <w:p w14:paraId="1A81255B" w14:textId="77777777" w:rsidR="00DA67EB" w:rsidRPr="00DA67EB" w:rsidRDefault="00DA67EB" w:rsidP="00DA67EB">
      <w:pPr>
        <w:ind w:firstLine="708"/>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Рассмотрим схемы базирования деталей, входящих в сборку </w:t>
      </w:r>
      <w:proofErr w:type="gramStart"/>
      <w:r w:rsidRPr="00DA67EB">
        <w:rPr>
          <w:rFonts w:eastAsia="Times New Roman"/>
          <w:kern w:val="0"/>
          <w:sz w:val="28"/>
          <w:szCs w:val="28"/>
          <w:lang w:val="ru-RU" w:eastAsia="ru-RU"/>
          <w14:ligatures w14:val="none"/>
        </w:rPr>
        <w:t>1-ого</w:t>
      </w:r>
      <w:proofErr w:type="gramEnd"/>
      <w:r w:rsidRPr="00DA67EB">
        <w:rPr>
          <w:rFonts w:eastAsia="Times New Roman"/>
          <w:kern w:val="0"/>
          <w:sz w:val="28"/>
          <w:szCs w:val="28"/>
          <w:lang w:val="ru-RU" w:eastAsia="ru-RU"/>
          <w14:ligatures w14:val="none"/>
        </w:rPr>
        <w:t xml:space="preserve"> лонжерона киля.</w:t>
      </w:r>
    </w:p>
    <w:p w14:paraId="6782E55B" w14:textId="77777777" w:rsidR="00DA67EB" w:rsidRPr="00DA67EB" w:rsidRDefault="00DA67EB" w:rsidP="00DA67EB">
      <w:pPr>
        <w:ind w:firstLine="708"/>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Пояса лонжерона устанавливаются в приспособление, базируются по стапельной плите, по контурам ложементов и фиксируются к ним при помощи прижимов (рисунок 2.19).</w:t>
      </w:r>
    </w:p>
    <w:p w14:paraId="23A5B0F9" w14:textId="77777777" w:rsidR="00DA67EB" w:rsidRPr="00DA67EB" w:rsidRDefault="00DA67EB" w:rsidP="00DA67EB">
      <w:pPr>
        <w:jc w:val="center"/>
        <w:rPr>
          <w:rFonts w:eastAsia="Times New Roman"/>
          <w:kern w:val="0"/>
          <w:sz w:val="28"/>
          <w:szCs w:val="28"/>
          <w:lang w:val="ru-RU" w:eastAsia="ru-RU"/>
          <w14:ligatures w14:val="none"/>
        </w:rPr>
      </w:pPr>
      <w:r w:rsidRPr="00DA67EB">
        <w:rPr>
          <w:rFonts w:eastAsia="Times New Roman"/>
          <w:noProof/>
          <w:kern w:val="0"/>
          <w:sz w:val="28"/>
          <w:szCs w:val="28"/>
          <w:lang w:val="uk-UA" w:eastAsia="uk-UA"/>
          <w14:ligatures w14:val="none"/>
        </w:rPr>
        <w:lastRenderedPageBreak/>
        <w:drawing>
          <wp:inline distT="0" distB="0" distL="0" distR="0" wp14:anchorId="4FA403D5" wp14:editId="04E0E1EB">
            <wp:extent cx="5234152" cy="4304228"/>
            <wp:effectExtent l="0" t="0" r="5080" b="1270"/>
            <wp:docPr id="12" name="Рисунок 12" descr="Зображення, що містить ескіз, малюнок, ілюстрація, дизайн&#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descr="Зображення, що містить ескіз, малюнок, ілюстрація, дизайн&#10;&#10;Вміст на основі ШІ може бути неправильним."/>
                    <pic:cNvPicPr/>
                  </pic:nvPicPr>
                  <pic:blipFill>
                    <a:blip r:embed="rId5">
                      <a:extLst>
                        <a:ext uri="{28A0092B-C50C-407E-A947-70E740481C1C}">
                          <a14:useLocalDpi xmlns:a14="http://schemas.microsoft.com/office/drawing/2010/main" val="0"/>
                        </a:ext>
                      </a:extLst>
                    </a:blip>
                    <a:stretch>
                      <a:fillRect/>
                    </a:stretch>
                  </pic:blipFill>
                  <pic:spPr>
                    <a:xfrm>
                      <a:off x="0" y="0"/>
                      <a:ext cx="5233610" cy="4303783"/>
                    </a:xfrm>
                    <a:prstGeom prst="rect">
                      <a:avLst/>
                    </a:prstGeom>
                  </pic:spPr>
                </pic:pic>
              </a:graphicData>
            </a:graphic>
          </wp:inline>
        </w:drawing>
      </w:r>
    </w:p>
    <w:p w14:paraId="2682FCED" w14:textId="77777777" w:rsidR="00DA67EB" w:rsidRPr="00DA67EB" w:rsidRDefault="00DA67EB" w:rsidP="00DA67EB">
      <w:pPr>
        <w:jc w:val="both"/>
        <w:rPr>
          <w:rFonts w:eastAsia="Times New Roman"/>
          <w:kern w:val="0"/>
          <w:sz w:val="28"/>
          <w:szCs w:val="28"/>
          <w:lang w:val="ru-RU" w:eastAsia="ru-RU"/>
          <w14:ligatures w14:val="none"/>
        </w:rPr>
      </w:pPr>
    </w:p>
    <w:p w14:paraId="0A2DD9FB" w14:textId="77777777" w:rsidR="00DA67EB" w:rsidRPr="00DA67EB" w:rsidRDefault="00DA67EB" w:rsidP="00DA67EB">
      <w:pPr>
        <w:jc w:val="cente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Рисунок 2.19.-Базирование пояса</w:t>
      </w:r>
    </w:p>
    <w:p w14:paraId="1C102969" w14:textId="77777777" w:rsidR="00DA67EB" w:rsidRPr="00DA67EB" w:rsidRDefault="00DA67EB" w:rsidP="00DA67EB">
      <w:pPr>
        <w:jc w:val="both"/>
        <w:rPr>
          <w:rFonts w:eastAsia="Times New Roman"/>
          <w:kern w:val="0"/>
          <w:sz w:val="28"/>
          <w:szCs w:val="28"/>
          <w:lang w:val="ru-RU" w:eastAsia="ru-RU"/>
          <w14:ligatures w14:val="none"/>
        </w:rPr>
      </w:pPr>
    </w:p>
    <w:p w14:paraId="33114F9A" w14:textId="77777777" w:rsidR="00DA67EB" w:rsidRPr="00DA67EB" w:rsidRDefault="00DA67EB" w:rsidP="00DA67EB">
      <w:pPr>
        <w:jc w:val="both"/>
        <w:rPr>
          <w:rFonts w:eastAsia="Times New Roman"/>
          <w:kern w:val="0"/>
          <w:sz w:val="28"/>
          <w:szCs w:val="28"/>
          <w:lang w:val="ru-RU" w:eastAsia="ru-RU"/>
          <w14:ligatures w14:val="none"/>
        </w:rPr>
      </w:pPr>
    </w:p>
    <w:p w14:paraId="3A279219"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Стенка в сборе устанавливаются в приспособление, базируются по КФО, по контурам ложементов (рисунок 2.20).</w:t>
      </w:r>
    </w:p>
    <w:p w14:paraId="1B1CAA0B" w14:textId="77777777" w:rsidR="00DA67EB" w:rsidRPr="00DA67EB" w:rsidRDefault="00DA67EB" w:rsidP="00DA67EB">
      <w:pPr>
        <w:jc w:val="both"/>
        <w:rPr>
          <w:rFonts w:eastAsia="Times New Roman"/>
          <w:kern w:val="0"/>
          <w:sz w:val="28"/>
          <w:szCs w:val="28"/>
          <w:lang w:val="ru-RU" w:eastAsia="ru-RU"/>
          <w14:ligatures w14:val="none"/>
        </w:rPr>
      </w:pPr>
    </w:p>
    <w:p w14:paraId="35B41D1F" w14:textId="77777777" w:rsidR="00DA67EB" w:rsidRPr="00DA67EB" w:rsidRDefault="00DA67EB" w:rsidP="00DA67EB">
      <w:pPr>
        <w:jc w:val="center"/>
        <w:rPr>
          <w:rFonts w:eastAsia="Times New Roman"/>
          <w:kern w:val="0"/>
          <w:sz w:val="28"/>
          <w:szCs w:val="28"/>
          <w:lang w:val="ru-RU" w:eastAsia="ru-RU"/>
          <w14:ligatures w14:val="none"/>
        </w:rPr>
      </w:pPr>
      <w:r w:rsidRPr="00DA67EB">
        <w:rPr>
          <w:rFonts w:eastAsia="Times New Roman"/>
          <w:noProof/>
          <w:kern w:val="0"/>
          <w:sz w:val="28"/>
          <w:szCs w:val="28"/>
          <w:lang w:val="uk-UA" w:eastAsia="uk-UA"/>
          <w14:ligatures w14:val="none"/>
        </w:rPr>
        <w:lastRenderedPageBreak/>
        <w:drawing>
          <wp:inline distT="0" distB="0" distL="0" distR="0" wp14:anchorId="797D4E8F" wp14:editId="4247ACF1">
            <wp:extent cx="5959253" cy="3641834"/>
            <wp:effectExtent l="0" t="0" r="3810" b="0"/>
            <wp:docPr id="3" name="Рисунок 3" descr="Зображення, що містить ескіз, малюнок, схема, ряд&#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Зображення, що містить ескіз, малюнок, схема, ряд&#10;&#10;Вміст на основі ШІ може бути неправильним."/>
                    <pic:cNvPicPr/>
                  </pic:nvPicPr>
                  <pic:blipFill>
                    <a:blip r:embed="rId6">
                      <a:extLst>
                        <a:ext uri="{28A0092B-C50C-407E-A947-70E740481C1C}">
                          <a14:useLocalDpi xmlns:a14="http://schemas.microsoft.com/office/drawing/2010/main" val="0"/>
                        </a:ext>
                      </a:extLst>
                    </a:blip>
                    <a:stretch>
                      <a:fillRect/>
                    </a:stretch>
                  </pic:blipFill>
                  <pic:spPr>
                    <a:xfrm>
                      <a:off x="0" y="0"/>
                      <a:ext cx="5983178" cy="3656455"/>
                    </a:xfrm>
                    <a:prstGeom prst="rect">
                      <a:avLst/>
                    </a:prstGeom>
                  </pic:spPr>
                </pic:pic>
              </a:graphicData>
            </a:graphic>
          </wp:inline>
        </w:drawing>
      </w:r>
    </w:p>
    <w:p w14:paraId="59CDFFC8"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                          Рисунок 2.20.-Базирование стенки в сборе</w:t>
      </w:r>
    </w:p>
    <w:p w14:paraId="4EDA8D79" w14:textId="77777777" w:rsidR="00DA67EB" w:rsidRPr="00DA67EB" w:rsidRDefault="00DA67EB" w:rsidP="00DA67EB">
      <w:pPr>
        <w:ind w:firstLine="708"/>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Стойки (поз.5-10) устанавливают на ребра стенки и базируются по СО, крепятся при помощи фиксаторов (рисунок 2.21).</w:t>
      </w:r>
    </w:p>
    <w:p w14:paraId="3172316D" w14:textId="77777777" w:rsidR="00DA67EB" w:rsidRPr="00DA67EB" w:rsidRDefault="00DA67EB" w:rsidP="00DA67EB">
      <w:pPr>
        <w:jc w:val="both"/>
        <w:rPr>
          <w:rFonts w:eastAsia="Times New Roman"/>
          <w:kern w:val="0"/>
          <w:sz w:val="28"/>
          <w:szCs w:val="28"/>
          <w:lang w:val="ru-RU" w:eastAsia="ru-RU"/>
          <w14:ligatures w14:val="none"/>
        </w:rPr>
      </w:pPr>
    </w:p>
    <w:p w14:paraId="04DEED9B" w14:textId="77777777" w:rsidR="00DA67EB" w:rsidRPr="00DA67EB" w:rsidRDefault="00DA67EB" w:rsidP="00DA67EB">
      <w:pPr>
        <w:jc w:val="center"/>
        <w:rPr>
          <w:rFonts w:eastAsia="Times New Roman"/>
          <w:kern w:val="0"/>
          <w:sz w:val="28"/>
          <w:szCs w:val="28"/>
          <w:lang w:val="ru-RU" w:eastAsia="ru-RU"/>
          <w14:ligatures w14:val="none"/>
        </w:rPr>
      </w:pPr>
      <w:r w:rsidRPr="00DA67EB">
        <w:rPr>
          <w:rFonts w:eastAsia="Times New Roman"/>
          <w:noProof/>
          <w:kern w:val="0"/>
          <w:sz w:val="28"/>
          <w:szCs w:val="28"/>
          <w:lang w:val="uk-UA" w:eastAsia="uk-UA"/>
          <w14:ligatures w14:val="none"/>
        </w:rPr>
        <w:drawing>
          <wp:inline distT="0" distB="0" distL="0" distR="0" wp14:anchorId="2779E507" wp14:editId="52C278B5">
            <wp:extent cx="5034142" cy="3236860"/>
            <wp:effectExtent l="0" t="0" r="0" b="1905"/>
            <wp:docPr id="9" name="Рисунок 9" descr="Зображення, що містить ескіз, малюнок, ілюстрація, мистецтво&#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Зображення, що містить ескіз, малюнок, ілюстрація, мистецтво&#10;&#10;Вміст на основі ШІ може бути неправильним."/>
                    <pic:cNvPicPr/>
                  </pic:nvPicPr>
                  <pic:blipFill>
                    <a:blip r:embed="rId7">
                      <a:extLst>
                        <a:ext uri="{28A0092B-C50C-407E-A947-70E740481C1C}">
                          <a14:useLocalDpi xmlns:a14="http://schemas.microsoft.com/office/drawing/2010/main" val="0"/>
                        </a:ext>
                      </a:extLst>
                    </a:blip>
                    <a:stretch>
                      <a:fillRect/>
                    </a:stretch>
                  </pic:blipFill>
                  <pic:spPr>
                    <a:xfrm>
                      <a:off x="0" y="0"/>
                      <a:ext cx="5044553" cy="3243554"/>
                    </a:xfrm>
                    <a:prstGeom prst="rect">
                      <a:avLst/>
                    </a:prstGeom>
                  </pic:spPr>
                </pic:pic>
              </a:graphicData>
            </a:graphic>
          </wp:inline>
        </w:drawing>
      </w:r>
    </w:p>
    <w:p w14:paraId="774DFFF6" w14:textId="77777777" w:rsidR="00DA67EB" w:rsidRPr="00DA67EB" w:rsidRDefault="00DA67EB" w:rsidP="00DA67EB">
      <w:pPr>
        <w:jc w:val="both"/>
        <w:rPr>
          <w:rFonts w:eastAsia="Times New Roman"/>
          <w:kern w:val="0"/>
          <w:sz w:val="28"/>
          <w:szCs w:val="28"/>
          <w:lang w:val="ru-RU" w:eastAsia="ru-RU"/>
          <w14:ligatures w14:val="none"/>
        </w:rPr>
      </w:pPr>
    </w:p>
    <w:p w14:paraId="06618A77" w14:textId="77777777" w:rsidR="00DA67EB" w:rsidRPr="00DA67EB" w:rsidRDefault="00DA67EB" w:rsidP="00DA67EB">
      <w:pPr>
        <w:jc w:val="cente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Рисунок 2.21.-Базирование стойки по фиксаторам приспособления</w:t>
      </w:r>
    </w:p>
    <w:p w14:paraId="6709A1B6" w14:textId="77777777" w:rsidR="00DA67EB" w:rsidRPr="00DA67EB" w:rsidRDefault="00DA67EB" w:rsidP="00DA67EB">
      <w:pPr>
        <w:ind w:firstLine="708"/>
        <w:jc w:val="both"/>
        <w:rPr>
          <w:rFonts w:eastAsia="Times New Roman"/>
          <w:kern w:val="0"/>
          <w:sz w:val="28"/>
          <w:szCs w:val="28"/>
          <w:lang w:val="ru-RU" w:eastAsia="ru-RU"/>
          <w14:ligatures w14:val="none"/>
        </w:rPr>
      </w:pPr>
    </w:p>
    <w:p w14:paraId="778DC2F1" w14:textId="77777777" w:rsidR="00DA67EB" w:rsidRPr="00DA67EB" w:rsidRDefault="00DA67EB" w:rsidP="00DA67EB">
      <w:pPr>
        <w:ind w:firstLine="708"/>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Стойки (поз.4, и </w:t>
      </w:r>
      <w:proofErr w:type="gramStart"/>
      <w:r w:rsidRPr="00DA67EB">
        <w:rPr>
          <w:rFonts w:eastAsia="Times New Roman"/>
          <w:kern w:val="0"/>
          <w:sz w:val="28"/>
          <w:szCs w:val="28"/>
          <w:lang w:val="ru-RU" w:eastAsia="ru-RU"/>
          <w14:ligatures w14:val="none"/>
        </w:rPr>
        <w:t>16-24</w:t>
      </w:r>
      <w:proofErr w:type="gramEnd"/>
      <w:r w:rsidRPr="00DA67EB">
        <w:rPr>
          <w:rFonts w:eastAsia="Times New Roman"/>
          <w:kern w:val="0"/>
          <w:sz w:val="28"/>
          <w:szCs w:val="28"/>
          <w:lang w:val="ru-RU" w:eastAsia="ru-RU"/>
          <w14:ligatures w14:val="none"/>
        </w:rPr>
        <w:t>) устанавливаются на ребра поясов и стенки, базируются по СО и фиксируются фиксаторами (рисунок 2.22).</w:t>
      </w:r>
    </w:p>
    <w:p w14:paraId="147C931C" w14:textId="77777777" w:rsidR="00DA67EB" w:rsidRPr="00DA67EB" w:rsidRDefault="00DA67EB" w:rsidP="00DA67EB">
      <w:pPr>
        <w:jc w:val="both"/>
        <w:rPr>
          <w:rFonts w:eastAsia="Times New Roman"/>
          <w:kern w:val="0"/>
          <w:sz w:val="28"/>
          <w:szCs w:val="28"/>
          <w:lang w:val="ru-RU" w:eastAsia="ru-RU"/>
          <w14:ligatures w14:val="none"/>
        </w:rPr>
      </w:pPr>
    </w:p>
    <w:p w14:paraId="0A2460E2" w14:textId="77777777" w:rsidR="00DA67EB" w:rsidRPr="00DA67EB" w:rsidRDefault="00DA67EB" w:rsidP="00DA67EB">
      <w:pPr>
        <w:jc w:val="center"/>
        <w:rPr>
          <w:rFonts w:eastAsia="Times New Roman"/>
          <w:kern w:val="0"/>
          <w:sz w:val="28"/>
          <w:szCs w:val="28"/>
          <w:lang w:val="ru-RU" w:eastAsia="ru-RU"/>
          <w14:ligatures w14:val="none"/>
        </w:rPr>
      </w:pPr>
      <w:r w:rsidRPr="00DA67EB">
        <w:rPr>
          <w:rFonts w:eastAsia="Times New Roman"/>
          <w:noProof/>
          <w:kern w:val="0"/>
          <w:sz w:val="28"/>
          <w:szCs w:val="28"/>
          <w:lang w:val="uk-UA" w:eastAsia="uk-UA"/>
          <w14:ligatures w14:val="none"/>
        </w:rPr>
        <w:drawing>
          <wp:inline distT="0" distB="0" distL="0" distR="0" wp14:anchorId="54689AEC" wp14:editId="42F5A3B9">
            <wp:extent cx="5248275" cy="3730097"/>
            <wp:effectExtent l="0" t="0" r="0" b="3810"/>
            <wp:docPr id="11" name="Рисунок 11" descr="Зображення, що містить ескіз, малюнок, дизайн&#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descr="Зображення, що містить ескіз, малюнок, дизайн&#10;&#10;Вміст на основі ШІ може бути неправильним."/>
                    <pic:cNvPicPr/>
                  </pic:nvPicPr>
                  <pic:blipFill>
                    <a:blip r:embed="rId8">
                      <a:extLst>
                        <a:ext uri="{28A0092B-C50C-407E-A947-70E740481C1C}">
                          <a14:useLocalDpi xmlns:a14="http://schemas.microsoft.com/office/drawing/2010/main" val="0"/>
                        </a:ext>
                      </a:extLst>
                    </a:blip>
                    <a:stretch>
                      <a:fillRect/>
                    </a:stretch>
                  </pic:blipFill>
                  <pic:spPr>
                    <a:xfrm>
                      <a:off x="0" y="0"/>
                      <a:ext cx="5269474" cy="3745163"/>
                    </a:xfrm>
                    <a:prstGeom prst="rect">
                      <a:avLst/>
                    </a:prstGeom>
                  </pic:spPr>
                </pic:pic>
              </a:graphicData>
            </a:graphic>
          </wp:inline>
        </w:drawing>
      </w:r>
    </w:p>
    <w:p w14:paraId="30A56B0F"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                        </w:t>
      </w:r>
    </w:p>
    <w:p w14:paraId="5508F7B0" w14:textId="77777777" w:rsidR="00DA67EB" w:rsidRPr="00DA67EB" w:rsidRDefault="00DA67EB" w:rsidP="00DA67EB">
      <w:pPr>
        <w:jc w:val="both"/>
        <w:rPr>
          <w:rFonts w:eastAsia="Times New Roman"/>
          <w:kern w:val="0"/>
          <w:sz w:val="28"/>
          <w:szCs w:val="28"/>
          <w:lang w:val="ru-RU" w:eastAsia="ru-RU"/>
          <w14:ligatures w14:val="none"/>
        </w:rPr>
      </w:pPr>
    </w:p>
    <w:p w14:paraId="54130197" w14:textId="77777777" w:rsidR="00DA67EB" w:rsidRPr="00DA67EB" w:rsidRDefault="00DA67EB" w:rsidP="00DA67EB">
      <w:pPr>
        <w:jc w:val="both"/>
        <w:rPr>
          <w:rFonts w:eastAsia="Times New Roman"/>
          <w:kern w:val="0"/>
          <w:sz w:val="28"/>
          <w:szCs w:val="28"/>
          <w:lang w:val="ru-RU" w:eastAsia="ru-RU"/>
          <w14:ligatures w14:val="none"/>
        </w:rPr>
      </w:pPr>
    </w:p>
    <w:p w14:paraId="7830D1D9" w14:textId="77777777" w:rsidR="00DA67EB" w:rsidRPr="00DA67EB" w:rsidRDefault="00DA67EB" w:rsidP="00DA67EB">
      <w:pPr>
        <w:jc w:val="center"/>
        <w:rPr>
          <w:rFonts w:eastAsia="Times New Roman"/>
          <w:kern w:val="0"/>
          <w:sz w:val="28"/>
          <w:szCs w:val="28"/>
          <w:lang w:val="ru-RU" w:eastAsia="ru-RU"/>
          <w14:ligatures w14:val="none"/>
        </w:rPr>
      </w:pPr>
    </w:p>
    <w:p w14:paraId="03EF636D" w14:textId="77777777" w:rsidR="00DA67EB" w:rsidRPr="00DA67EB" w:rsidRDefault="00DA67EB" w:rsidP="00DA67EB">
      <w:pPr>
        <w:jc w:val="center"/>
        <w:rPr>
          <w:rFonts w:eastAsia="Times New Roman"/>
          <w:kern w:val="0"/>
          <w:sz w:val="28"/>
          <w:szCs w:val="28"/>
          <w:lang w:val="ru-RU" w:eastAsia="ru-RU"/>
          <w14:ligatures w14:val="none"/>
        </w:rPr>
      </w:pPr>
    </w:p>
    <w:p w14:paraId="11C60E2A" w14:textId="77777777" w:rsidR="00DA67EB" w:rsidRPr="00DA67EB" w:rsidRDefault="00DA67EB" w:rsidP="00DA67EB">
      <w:pPr>
        <w:jc w:val="center"/>
        <w:rPr>
          <w:rFonts w:eastAsia="Times New Roman"/>
          <w:kern w:val="0"/>
          <w:sz w:val="28"/>
          <w:szCs w:val="28"/>
          <w:lang w:val="uk-UA" w:eastAsia="ru-RU"/>
          <w14:ligatures w14:val="none"/>
        </w:rPr>
      </w:pPr>
      <w:r w:rsidRPr="00DA67EB">
        <w:rPr>
          <w:rFonts w:eastAsia="Times New Roman"/>
          <w:kern w:val="0"/>
          <w:sz w:val="28"/>
          <w:szCs w:val="28"/>
          <w:lang w:val="ru-RU" w:eastAsia="ru-RU"/>
          <w14:ligatures w14:val="none"/>
        </w:rPr>
        <w:t>Рисунок 2.22.- Базирование стойки по СО</w:t>
      </w:r>
    </w:p>
    <w:p w14:paraId="761A1242" w14:textId="77777777" w:rsidR="00DA67EB" w:rsidRPr="00DA67EB" w:rsidRDefault="00DA67EB" w:rsidP="00DA67EB">
      <w:pPr>
        <w:jc w:val="center"/>
        <w:rPr>
          <w:rFonts w:eastAsia="Times New Roman"/>
          <w:b/>
          <w:kern w:val="0"/>
          <w:sz w:val="28"/>
          <w:szCs w:val="28"/>
          <w:lang w:val="ru-RU" w:eastAsia="ru-RU"/>
          <w14:ligatures w14:val="none"/>
        </w:rPr>
      </w:pPr>
    </w:p>
    <w:p w14:paraId="613B663C" w14:textId="77777777" w:rsidR="00DA67EB" w:rsidRPr="00DA67EB" w:rsidRDefault="00DA67EB" w:rsidP="00DA67EB">
      <w:pPr>
        <w:jc w:val="center"/>
        <w:rPr>
          <w:rFonts w:eastAsia="Times New Roman"/>
          <w:b/>
          <w:kern w:val="0"/>
          <w:sz w:val="28"/>
          <w:szCs w:val="28"/>
          <w:lang w:val="ru-RU" w:eastAsia="ru-RU"/>
          <w14:ligatures w14:val="none"/>
        </w:rPr>
      </w:pPr>
      <w:r w:rsidRPr="00DA67EB">
        <w:rPr>
          <w:rFonts w:eastAsia="Times New Roman"/>
          <w:b/>
          <w:kern w:val="0"/>
          <w:sz w:val="28"/>
          <w:szCs w:val="28"/>
          <w:lang w:val="ru-RU" w:eastAsia="ru-RU"/>
          <w14:ligatures w14:val="none"/>
        </w:rPr>
        <w:t>2.3.7 Проектирование укрупненного технологического процесса</w:t>
      </w:r>
    </w:p>
    <w:p w14:paraId="3ECDFA2B" w14:textId="77777777" w:rsidR="00DA67EB" w:rsidRPr="00DA67EB" w:rsidRDefault="00DA67EB" w:rsidP="00DA67EB">
      <w:pPr>
        <w:jc w:val="center"/>
        <w:rPr>
          <w:rFonts w:eastAsia="Times New Roman"/>
          <w:b/>
          <w:kern w:val="0"/>
          <w:sz w:val="28"/>
          <w:szCs w:val="28"/>
          <w:lang w:val="ru-RU" w:eastAsia="ru-RU"/>
          <w14:ligatures w14:val="none"/>
        </w:rPr>
      </w:pPr>
      <w:r w:rsidRPr="00DA67EB">
        <w:rPr>
          <w:rFonts w:eastAsia="Times New Roman"/>
          <w:b/>
          <w:kern w:val="0"/>
          <w:sz w:val="28"/>
          <w:szCs w:val="28"/>
          <w:lang w:val="ru-RU" w:eastAsia="ru-RU"/>
          <w14:ligatures w14:val="none"/>
        </w:rPr>
        <w:t>сборки лонжерона киля</w:t>
      </w:r>
    </w:p>
    <w:p w14:paraId="7F030C73" w14:textId="77777777" w:rsidR="00DA67EB" w:rsidRPr="00DA67EB" w:rsidRDefault="00DA67EB" w:rsidP="00DA67EB">
      <w:pPr>
        <w:ind w:firstLine="709"/>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Технологический процесс сборки – это последовательность установки в сборочное положение деталей и узлов, их фиксации и соединение между собой способами, предусмотренными чертежом.</w:t>
      </w:r>
    </w:p>
    <w:p w14:paraId="330186E6" w14:textId="77777777" w:rsidR="00DA67EB" w:rsidRPr="00DA67EB" w:rsidRDefault="00DA67EB" w:rsidP="00DA67EB">
      <w:pPr>
        <w:ind w:firstLine="709"/>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Для разработки технологического процесса сборки используются следующие исходные данные: конструкторский чертёж и технические условия на сборку, программа и объем выпуска изделий, директивные технологические материалы и входящие в них схемы членения, сборки, увязки.</w:t>
      </w:r>
    </w:p>
    <w:p w14:paraId="5CA0E76A"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lastRenderedPageBreak/>
        <w:t>Укрупненный технологический процесс представлен в виде таблицы 2.1.</w:t>
      </w:r>
    </w:p>
    <w:p w14:paraId="23DAC0C0" w14:textId="77777777" w:rsidR="00DA67EB" w:rsidRPr="00DA67EB" w:rsidRDefault="00DA67EB" w:rsidP="00DA67EB">
      <w:pPr>
        <w:jc w:val="both"/>
        <w:rPr>
          <w:rFonts w:eastAsia="Times New Roman"/>
          <w:kern w:val="0"/>
          <w:sz w:val="28"/>
          <w:szCs w:val="28"/>
          <w:lang w:val="ru-RU" w:eastAsia="ru-RU"/>
          <w14:ligatures w14:val="none"/>
        </w:rPr>
      </w:pPr>
    </w:p>
    <w:p w14:paraId="1A21472A" w14:textId="77777777" w:rsidR="00DA67EB" w:rsidRPr="00DA67EB" w:rsidRDefault="00DA67EB" w:rsidP="00DA67EB">
      <w:pPr>
        <w:jc w:val="both"/>
        <w:rPr>
          <w:rFonts w:eastAsia="Times New Roman"/>
          <w:kern w:val="0"/>
          <w:sz w:val="28"/>
          <w:szCs w:val="28"/>
          <w:lang w:val="ru-RU" w:eastAsia="ru-RU"/>
          <w14:ligatures w14:val="none"/>
        </w:rPr>
      </w:pPr>
    </w:p>
    <w:p w14:paraId="09B3DFB1" w14:textId="77777777" w:rsidR="00DA67EB" w:rsidRPr="00DA67EB" w:rsidRDefault="00DA67EB" w:rsidP="00DA67EB">
      <w:pPr>
        <w:jc w:val="both"/>
        <w:rPr>
          <w:rFonts w:eastAsia="Times New Roman"/>
          <w:kern w:val="0"/>
          <w:sz w:val="28"/>
          <w:szCs w:val="28"/>
          <w:lang w:val="ru-RU" w:eastAsia="ru-RU"/>
          <w14:ligatures w14:val="none"/>
        </w:rPr>
      </w:pPr>
    </w:p>
    <w:p w14:paraId="54993D13" w14:textId="77777777" w:rsidR="00DA67EB" w:rsidRPr="00DA67EB" w:rsidRDefault="00DA67EB" w:rsidP="00DA67EB">
      <w:pPr>
        <w:jc w:val="both"/>
        <w:rPr>
          <w:rFonts w:eastAsia="Times New Roman"/>
          <w:kern w:val="0"/>
          <w:sz w:val="28"/>
          <w:szCs w:val="28"/>
          <w:lang w:val="ru-RU" w:eastAsia="ru-RU"/>
          <w14:ligatures w14:val="none"/>
        </w:rPr>
      </w:pPr>
    </w:p>
    <w:p w14:paraId="15C8EF73" w14:textId="77777777" w:rsidR="00DA67EB" w:rsidRPr="00DA67EB" w:rsidRDefault="00DA67EB" w:rsidP="00DA67EB">
      <w:pPr>
        <w:jc w:val="both"/>
        <w:rPr>
          <w:rFonts w:eastAsia="Times New Roman"/>
          <w:kern w:val="0"/>
          <w:sz w:val="28"/>
          <w:szCs w:val="28"/>
          <w:lang w:val="ru-RU" w:eastAsia="ru-RU"/>
          <w14:ligatures w14:val="none"/>
        </w:rPr>
      </w:pPr>
    </w:p>
    <w:p w14:paraId="5896D7AE" w14:textId="77777777" w:rsidR="00DA67EB" w:rsidRPr="00DA67EB" w:rsidRDefault="00DA67EB" w:rsidP="00DA67EB">
      <w:pPr>
        <w:jc w:val="both"/>
        <w:rPr>
          <w:rFonts w:eastAsia="Times New Roman"/>
          <w:kern w:val="0"/>
          <w:sz w:val="28"/>
          <w:szCs w:val="28"/>
          <w:lang w:val="ru-RU" w:eastAsia="ru-RU"/>
          <w14:ligatures w14:val="none"/>
        </w:rPr>
      </w:pPr>
    </w:p>
    <w:p w14:paraId="2DDD244D"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Таблица 2.1. Укрупненный технологический процесс сборки лонжерона киля</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5812"/>
        <w:gridCol w:w="2518"/>
      </w:tblGrid>
      <w:tr w:rsidR="00DA67EB" w:rsidRPr="00DA67EB" w14:paraId="09547CC6" w14:textId="77777777" w:rsidTr="0071697E">
        <w:trPr>
          <w:trHeight w:val="863"/>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17C65BA4" w14:textId="77777777" w:rsidR="00DA67EB" w:rsidRPr="00DA67EB" w:rsidRDefault="00DA67EB" w:rsidP="00DA67EB">
            <w:pP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  Номер операции</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FB668DD" w14:textId="77777777" w:rsidR="00DA67EB" w:rsidRPr="00DA67EB" w:rsidRDefault="00DA67EB" w:rsidP="00DA67EB">
            <w:pP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           Содержание операции</w:t>
            </w:r>
          </w:p>
          <w:p w14:paraId="03E1A84D" w14:textId="77777777" w:rsidR="00DA67EB" w:rsidRPr="00DA67EB" w:rsidRDefault="00DA67EB" w:rsidP="00DA67EB">
            <w:pPr>
              <w:rPr>
                <w:rFonts w:eastAsia="Times New Roman"/>
                <w:kern w:val="0"/>
                <w:sz w:val="28"/>
                <w:szCs w:val="28"/>
                <w:lang w:val="ru-RU" w:eastAsia="ru-RU"/>
                <w14:ligatures w14:val="none"/>
              </w:rPr>
            </w:pPr>
          </w:p>
        </w:tc>
        <w:tc>
          <w:tcPr>
            <w:tcW w:w="2518" w:type="dxa"/>
            <w:tcBorders>
              <w:top w:val="single" w:sz="4" w:space="0" w:color="auto"/>
              <w:left w:val="single" w:sz="4" w:space="0" w:color="auto"/>
              <w:bottom w:val="single" w:sz="4" w:space="0" w:color="auto"/>
              <w:right w:val="single" w:sz="4" w:space="0" w:color="auto"/>
            </w:tcBorders>
            <w:shd w:val="clear" w:color="auto" w:fill="auto"/>
          </w:tcPr>
          <w:p w14:paraId="0302466D" w14:textId="77777777" w:rsidR="00DA67EB" w:rsidRPr="00DA67EB" w:rsidRDefault="00DA67EB" w:rsidP="00DA67EB">
            <w:pP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 Оборудование и               инструмент</w:t>
            </w:r>
          </w:p>
        </w:tc>
      </w:tr>
      <w:tr w:rsidR="00DA67EB" w:rsidRPr="00DA67EB" w14:paraId="167A4976" w14:textId="77777777" w:rsidTr="0071697E">
        <w:tc>
          <w:tcPr>
            <w:tcW w:w="1526" w:type="dxa"/>
            <w:tcBorders>
              <w:top w:val="single" w:sz="4" w:space="0" w:color="auto"/>
              <w:left w:val="single" w:sz="4" w:space="0" w:color="auto"/>
              <w:bottom w:val="single" w:sz="4" w:space="0" w:color="auto"/>
              <w:right w:val="single" w:sz="4" w:space="0" w:color="auto"/>
            </w:tcBorders>
            <w:shd w:val="clear" w:color="auto" w:fill="auto"/>
          </w:tcPr>
          <w:p w14:paraId="09435BC0" w14:textId="77777777" w:rsidR="00DA67EB" w:rsidRPr="00DA67EB" w:rsidRDefault="00DA67EB" w:rsidP="00DA67EB">
            <w:pP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      01</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8239879" w14:textId="77777777" w:rsidR="00DA67EB" w:rsidRPr="00DA67EB" w:rsidRDefault="00DA67EB" w:rsidP="00DA67EB">
            <w:pP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Подготовить приспособление к работе. Проверить комплектность входящих деталей.</w:t>
            </w:r>
          </w:p>
        </w:tc>
        <w:tc>
          <w:tcPr>
            <w:tcW w:w="2518" w:type="dxa"/>
            <w:tcBorders>
              <w:top w:val="single" w:sz="4" w:space="0" w:color="auto"/>
              <w:left w:val="single" w:sz="4" w:space="0" w:color="auto"/>
              <w:bottom w:val="single" w:sz="4" w:space="0" w:color="auto"/>
              <w:right w:val="single" w:sz="4" w:space="0" w:color="auto"/>
            </w:tcBorders>
            <w:shd w:val="clear" w:color="auto" w:fill="auto"/>
          </w:tcPr>
          <w:p w14:paraId="089D52B3" w14:textId="77777777" w:rsidR="00DA67EB" w:rsidRPr="00DA67EB" w:rsidRDefault="00DA67EB" w:rsidP="00DA67EB">
            <w:pPr>
              <w:jc w:val="cente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Визуально</w:t>
            </w:r>
          </w:p>
        </w:tc>
      </w:tr>
      <w:tr w:rsidR="00DA67EB" w:rsidRPr="00DA67EB" w14:paraId="2A27BA33" w14:textId="77777777" w:rsidTr="0071697E">
        <w:tc>
          <w:tcPr>
            <w:tcW w:w="1526" w:type="dxa"/>
            <w:tcBorders>
              <w:top w:val="single" w:sz="4" w:space="0" w:color="auto"/>
              <w:left w:val="single" w:sz="4" w:space="0" w:color="auto"/>
              <w:bottom w:val="single" w:sz="4" w:space="0" w:color="auto"/>
              <w:right w:val="single" w:sz="4" w:space="0" w:color="auto"/>
            </w:tcBorders>
            <w:shd w:val="clear" w:color="auto" w:fill="auto"/>
          </w:tcPr>
          <w:p w14:paraId="6C6102B0" w14:textId="77777777" w:rsidR="00DA67EB" w:rsidRPr="00DA67EB" w:rsidRDefault="00DA67EB" w:rsidP="00DA67EB">
            <w:pP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      02</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0B11D6F" w14:textId="77777777" w:rsidR="00DA67EB" w:rsidRPr="00DA67EB" w:rsidRDefault="00DA67EB" w:rsidP="00DA67EB">
            <w:pP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Установить в стапель верхний и нижний пояс на ложементы и по ОСБ, фиксировать прижимами.</w:t>
            </w:r>
          </w:p>
        </w:tc>
        <w:tc>
          <w:tcPr>
            <w:tcW w:w="2518" w:type="dxa"/>
            <w:tcBorders>
              <w:top w:val="single" w:sz="4" w:space="0" w:color="auto"/>
              <w:left w:val="single" w:sz="4" w:space="0" w:color="auto"/>
              <w:bottom w:val="single" w:sz="4" w:space="0" w:color="auto"/>
              <w:right w:val="single" w:sz="4" w:space="0" w:color="auto"/>
            </w:tcBorders>
            <w:shd w:val="clear" w:color="auto" w:fill="auto"/>
          </w:tcPr>
          <w:p w14:paraId="05C32323" w14:textId="77777777" w:rsidR="00DA67EB" w:rsidRPr="00DA67EB" w:rsidRDefault="00DA67EB" w:rsidP="00DA67EB">
            <w:pPr>
              <w:jc w:val="cente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Прижимы, Т/болты </w:t>
            </w:r>
          </w:p>
        </w:tc>
      </w:tr>
      <w:tr w:rsidR="00DA67EB" w:rsidRPr="00DA67EB" w14:paraId="37071F77" w14:textId="77777777" w:rsidTr="0071697E">
        <w:trPr>
          <w:trHeight w:val="1231"/>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511F111D" w14:textId="77777777" w:rsidR="00DA67EB" w:rsidRPr="00DA67EB" w:rsidRDefault="00DA67EB" w:rsidP="00DA67EB">
            <w:pPr>
              <w:jc w:val="cente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03</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FE07687" w14:textId="77777777" w:rsidR="00DA67EB" w:rsidRPr="00DA67EB" w:rsidRDefault="00DA67EB" w:rsidP="00DA67EB">
            <w:pP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Установить стенку по КФО, сверлить отверстия по НО, установить тех. болты.</w:t>
            </w:r>
          </w:p>
        </w:tc>
        <w:tc>
          <w:tcPr>
            <w:tcW w:w="2518" w:type="dxa"/>
            <w:tcBorders>
              <w:top w:val="single" w:sz="4" w:space="0" w:color="auto"/>
              <w:left w:val="single" w:sz="4" w:space="0" w:color="auto"/>
              <w:bottom w:val="single" w:sz="4" w:space="0" w:color="auto"/>
              <w:right w:val="single" w:sz="4" w:space="0" w:color="auto"/>
            </w:tcBorders>
            <w:shd w:val="clear" w:color="auto" w:fill="auto"/>
          </w:tcPr>
          <w:p w14:paraId="512FEF96" w14:textId="77777777" w:rsidR="00DA67EB" w:rsidRPr="00DA67EB" w:rsidRDefault="00DA67EB" w:rsidP="00DA67EB">
            <w:pPr>
              <w:jc w:val="cente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Ключ торцевой, Т/болты М4, п/дрель, сверло Ø3.1мм</w:t>
            </w:r>
          </w:p>
        </w:tc>
      </w:tr>
      <w:tr w:rsidR="00DA67EB" w:rsidRPr="00DA67EB" w14:paraId="43264859" w14:textId="77777777" w:rsidTr="0071697E">
        <w:tc>
          <w:tcPr>
            <w:tcW w:w="1526" w:type="dxa"/>
            <w:tcBorders>
              <w:top w:val="single" w:sz="4" w:space="0" w:color="auto"/>
              <w:left w:val="single" w:sz="4" w:space="0" w:color="auto"/>
              <w:bottom w:val="single" w:sz="4" w:space="0" w:color="auto"/>
              <w:right w:val="single" w:sz="4" w:space="0" w:color="auto"/>
            </w:tcBorders>
            <w:shd w:val="clear" w:color="auto" w:fill="auto"/>
          </w:tcPr>
          <w:p w14:paraId="274EE722" w14:textId="77777777" w:rsidR="00DA67EB" w:rsidRPr="00DA67EB" w:rsidRDefault="00DA67EB" w:rsidP="00DA67EB">
            <w:pP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      04</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905C118" w14:textId="77777777" w:rsidR="00DA67EB" w:rsidRPr="00DA67EB" w:rsidRDefault="00DA67EB" w:rsidP="00DA67EB">
            <w:pP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Установить стойки (поз. </w:t>
            </w:r>
            <w:proofErr w:type="gramStart"/>
            <w:r w:rsidRPr="00DA67EB">
              <w:rPr>
                <w:rFonts w:eastAsia="Times New Roman"/>
                <w:kern w:val="0"/>
                <w:sz w:val="28"/>
                <w:szCs w:val="28"/>
                <w:lang w:val="ru-RU" w:eastAsia="ru-RU"/>
                <w14:ligatures w14:val="none"/>
              </w:rPr>
              <w:t>5-10</w:t>
            </w:r>
            <w:proofErr w:type="gramEnd"/>
            <w:r w:rsidRPr="00DA67EB">
              <w:rPr>
                <w:rFonts w:eastAsia="Times New Roman"/>
                <w:kern w:val="0"/>
                <w:sz w:val="28"/>
                <w:szCs w:val="28"/>
                <w:lang w:val="ru-RU" w:eastAsia="ru-RU"/>
                <w14:ligatures w14:val="none"/>
              </w:rPr>
              <w:t>; =12 шт.) по НО, рассверлить НО, фиксировать Т/болтами.</w:t>
            </w:r>
          </w:p>
        </w:tc>
        <w:tc>
          <w:tcPr>
            <w:tcW w:w="2518" w:type="dxa"/>
            <w:tcBorders>
              <w:top w:val="single" w:sz="4" w:space="0" w:color="auto"/>
              <w:left w:val="single" w:sz="4" w:space="0" w:color="auto"/>
              <w:bottom w:val="single" w:sz="4" w:space="0" w:color="auto"/>
              <w:right w:val="single" w:sz="4" w:space="0" w:color="auto"/>
            </w:tcBorders>
            <w:shd w:val="clear" w:color="auto" w:fill="auto"/>
          </w:tcPr>
          <w:p w14:paraId="0CCD82F9" w14:textId="77777777" w:rsidR="00DA67EB" w:rsidRPr="00DA67EB" w:rsidRDefault="00DA67EB" w:rsidP="00DA67EB">
            <w:pPr>
              <w:jc w:val="cente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Т/болты М3</w:t>
            </w:r>
          </w:p>
        </w:tc>
      </w:tr>
      <w:tr w:rsidR="00DA67EB" w:rsidRPr="00DA67EB" w14:paraId="0C2CF81D" w14:textId="77777777" w:rsidTr="0071697E">
        <w:trPr>
          <w:trHeight w:val="1270"/>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2EB25985" w14:textId="77777777" w:rsidR="00DA67EB" w:rsidRPr="00DA67EB" w:rsidRDefault="00DA67EB" w:rsidP="00DA67EB">
            <w:pP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      05</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B211F55" w14:textId="77777777" w:rsidR="00DA67EB" w:rsidRPr="00DA67EB" w:rsidRDefault="00DA67EB" w:rsidP="00DA67EB">
            <w:pP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Установить стойки (поз.4 и </w:t>
            </w:r>
            <w:proofErr w:type="gramStart"/>
            <w:r w:rsidRPr="00DA67EB">
              <w:rPr>
                <w:rFonts w:eastAsia="Times New Roman"/>
                <w:kern w:val="0"/>
                <w:sz w:val="28"/>
                <w:szCs w:val="28"/>
                <w:lang w:val="ru-RU" w:eastAsia="ru-RU"/>
                <w14:ligatures w14:val="none"/>
              </w:rPr>
              <w:t>16-23</w:t>
            </w:r>
            <w:proofErr w:type="gramEnd"/>
            <w:r w:rsidRPr="00DA67EB">
              <w:rPr>
                <w:rFonts w:eastAsia="Times New Roman"/>
                <w:kern w:val="0"/>
                <w:sz w:val="28"/>
                <w:szCs w:val="28"/>
                <w:lang w:val="ru-RU" w:eastAsia="ru-RU"/>
                <w14:ligatures w14:val="none"/>
              </w:rPr>
              <w:t xml:space="preserve">; =10шт.) по СО на ребра стенки и на ребра поясов, фиксировать тех. болтами. </w:t>
            </w:r>
          </w:p>
        </w:tc>
        <w:tc>
          <w:tcPr>
            <w:tcW w:w="2518" w:type="dxa"/>
            <w:tcBorders>
              <w:top w:val="single" w:sz="4" w:space="0" w:color="auto"/>
              <w:left w:val="single" w:sz="4" w:space="0" w:color="auto"/>
              <w:bottom w:val="single" w:sz="4" w:space="0" w:color="auto"/>
              <w:right w:val="single" w:sz="4" w:space="0" w:color="auto"/>
            </w:tcBorders>
            <w:shd w:val="clear" w:color="auto" w:fill="auto"/>
          </w:tcPr>
          <w:p w14:paraId="10BBB575" w14:textId="77777777" w:rsidR="00DA67EB" w:rsidRPr="00DA67EB" w:rsidRDefault="00DA67EB" w:rsidP="00DA67EB">
            <w:pPr>
              <w:jc w:val="cente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Т/болты М3</w:t>
            </w:r>
          </w:p>
        </w:tc>
      </w:tr>
      <w:tr w:rsidR="00DA67EB" w:rsidRPr="00DA67EB" w14:paraId="1BE5E2B8" w14:textId="77777777" w:rsidTr="0071697E">
        <w:trPr>
          <w:trHeight w:val="1124"/>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34372343" w14:textId="77777777" w:rsidR="00DA67EB" w:rsidRPr="00DA67EB" w:rsidRDefault="00DA67EB" w:rsidP="00DA67EB">
            <w:pP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       06</w:t>
            </w:r>
          </w:p>
          <w:p w14:paraId="42509A0E" w14:textId="77777777" w:rsidR="00DA67EB" w:rsidRPr="00DA67EB" w:rsidRDefault="00DA67EB" w:rsidP="00DA67EB">
            <w:pPr>
              <w:rPr>
                <w:rFonts w:eastAsia="Times New Roman"/>
                <w:kern w:val="0"/>
                <w:sz w:val="28"/>
                <w:szCs w:val="28"/>
                <w:lang w:val="ru-RU" w:eastAsia="ru-RU"/>
                <w14:ligatures w14:val="none"/>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932E753"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Установить на стенку в стапель фитинги. Разделать в фитингах совместно с поясами и стенкой отверстия под болты. Установить болты</w:t>
            </w:r>
          </w:p>
        </w:tc>
        <w:tc>
          <w:tcPr>
            <w:tcW w:w="2518" w:type="dxa"/>
            <w:tcBorders>
              <w:top w:val="single" w:sz="4" w:space="0" w:color="auto"/>
              <w:left w:val="single" w:sz="4" w:space="0" w:color="auto"/>
              <w:bottom w:val="single" w:sz="4" w:space="0" w:color="auto"/>
              <w:right w:val="single" w:sz="4" w:space="0" w:color="auto"/>
            </w:tcBorders>
            <w:shd w:val="clear" w:color="auto" w:fill="auto"/>
          </w:tcPr>
          <w:p w14:paraId="20E125A2" w14:textId="77777777" w:rsidR="00DA67EB" w:rsidRPr="00DA67EB" w:rsidRDefault="00DA67EB" w:rsidP="00DA67EB">
            <w:pPr>
              <w:jc w:val="cente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П/дрель СМ21-</w:t>
            </w:r>
            <w:proofErr w:type="gramStart"/>
            <w:r w:rsidRPr="00DA67EB">
              <w:rPr>
                <w:rFonts w:eastAsia="Times New Roman"/>
                <w:kern w:val="0"/>
                <w:sz w:val="28"/>
                <w:szCs w:val="28"/>
                <w:lang w:val="ru-RU" w:eastAsia="ru-RU"/>
                <w14:ligatures w14:val="none"/>
              </w:rPr>
              <w:t>6-12000</w:t>
            </w:r>
            <w:proofErr w:type="gramEnd"/>
            <w:r w:rsidRPr="00DA67EB">
              <w:rPr>
                <w:rFonts w:eastAsia="Times New Roman"/>
                <w:kern w:val="0"/>
                <w:sz w:val="28"/>
                <w:szCs w:val="28"/>
                <w:lang w:val="ru-RU" w:eastAsia="ru-RU"/>
                <w14:ligatures w14:val="none"/>
              </w:rPr>
              <w:t>,</w:t>
            </w:r>
          </w:p>
          <w:p w14:paraId="786D8074" w14:textId="77777777" w:rsidR="00DA67EB" w:rsidRPr="00DA67EB" w:rsidRDefault="00DA67EB" w:rsidP="00DA67EB">
            <w:pPr>
              <w:jc w:val="both"/>
              <w:rPr>
                <w:rFonts w:eastAsia="Times New Roman"/>
                <w:kern w:val="0"/>
                <w:sz w:val="28"/>
                <w:szCs w:val="28"/>
                <w:lang w:val="ru-RU" w:eastAsia="ru-RU"/>
                <w14:ligatures w14:val="none"/>
              </w:rPr>
            </w:pPr>
          </w:p>
        </w:tc>
      </w:tr>
      <w:tr w:rsidR="00DA67EB" w:rsidRPr="00DA67EB" w14:paraId="1D366F02" w14:textId="77777777" w:rsidTr="0071697E">
        <w:trPr>
          <w:trHeight w:val="1180"/>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5D377AFE" w14:textId="77777777" w:rsidR="00DA67EB" w:rsidRPr="00DA67EB" w:rsidRDefault="00DA67EB" w:rsidP="00DA67EB">
            <w:pP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       07</w:t>
            </w:r>
          </w:p>
          <w:p w14:paraId="34764D6C" w14:textId="77777777" w:rsidR="00DA67EB" w:rsidRPr="00DA67EB" w:rsidRDefault="00DA67EB" w:rsidP="00DA67EB">
            <w:pPr>
              <w:rPr>
                <w:rFonts w:eastAsia="Times New Roman"/>
                <w:kern w:val="0"/>
                <w:sz w:val="28"/>
                <w:szCs w:val="28"/>
                <w:lang w:val="ru-RU" w:eastAsia="ru-RU"/>
                <w14:ligatures w14:val="none"/>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984F855" w14:textId="77777777" w:rsidR="00DA67EB" w:rsidRPr="00DA67EB" w:rsidRDefault="00DA67EB" w:rsidP="00DA67EB">
            <w:pP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Разметка отверстий под заклёпки крепления поясов и стоек. Сверление отверстий по разметке.</w:t>
            </w:r>
          </w:p>
        </w:tc>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3D37B563" w14:textId="77777777" w:rsidR="00DA67EB" w:rsidRPr="00DA67EB" w:rsidRDefault="00DA67EB" w:rsidP="00DA67EB">
            <w:pPr>
              <w:jc w:val="cente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Калибр, п/дрель, сверло Ø3.1мм, карандаш</w:t>
            </w:r>
          </w:p>
        </w:tc>
      </w:tr>
      <w:tr w:rsidR="00DA67EB" w:rsidRPr="00DA67EB" w14:paraId="12D51806" w14:textId="77777777" w:rsidTr="0071697E">
        <w:trPr>
          <w:trHeight w:val="821"/>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4C4D639C" w14:textId="77777777" w:rsidR="00DA67EB" w:rsidRPr="00DA67EB" w:rsidRDefault="00DA67EB" w:rsidP="00DA67EB">
            <w:pPr>
              <w:jc w:val="cente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08</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FF3473D" w14:textId="77777777" w:rsidR="00DA67EB" w:rsidRPr="00DA67EB" w:rsidRDefault="00DA67EB" w:rsidP="00DA67EB">
            <w:pP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Расфиксировать и демонтировать лонжерон из приспособления.</w:t>
            </w:r>
          </w:p>
        </w:tc>
        <w:tc>
          <w:tcPr>
            <w:tcW w:w="2518" w:type="dxa"/>
            <w:tcBorders>
              <w:top w:val="single" w:sz="4" w:space="0" w:color="auto"/>
              <w:left w:val="single" w:sz="4" w:space="0" w:color="auto"/>
              <w:bottom w:val="single" w:sz="4" w:space="0" w:color="auto"/>
              <w:right w:val="single" w:sz="4" w:space="0" w:color="auto"/>
            </w:tcBorders>
            <w:shd w:val="clear" w:color="auto" w:fill="auto"/>
          </w:tcPr>
          <w:p w14:paraId="4300DAC2" w14:textId="77777777" w:rsidR="00DA67EB" w:rsidRPr="00DA67EB" w:rsidRDefault="00DA67EB" w:rsidP="00DA67EB">
            <w:pP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Ключ торцевой</w:t>
            </w:r>
          </w:p>
        </w:tc>
      </w:tr>
      <w:tr w:rsidR="00DA67EB" w:rsidRPr="00DA67EB" w14:paraId="1D5DFAD5" w14:textId="77777777" w:rsidTr="0071697E">
        <w:trPr>
          <w:trHeight w:val="923"/>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140765F7"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       08                             </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ADF68A7" w14:textId="77777777" w:rsidR="00DA67EB" w:rsidRPr="00DA67EB" w:rsidRDefault="00DA67EB" w:rsidP="00DA67EB">
            <w:pP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Клепать на прессе, после снять фиксаторы и проклепать оставшиеся отверстия. </w:t>
            </w:r>
          </w:p>
        </w:tc>
        <w:tc>
          <w:tcPr>
            <w:tcW w:w="2518" w:type="dxa"/>
            <w:tcBorders>
              <w:top w:val="single" w:sz="4" w:space="0" w:color="auto"/>
              <w:left w:val="single" w:sz="4" w:space="0" w:color="auto"/>
              <w:bottom w:val="single" w:sz="4" w:space="0" w:color="auto"/>
              <w:right w:val="single" w:sz="4" w:space="0" w:color="auto"/>
            </w:tcBorders>
            <w:shd w:val="clear" w:color="auto" w:fill="auto"/>
          </w:tcPr>
          <w:p w14:paraId="67BECA26" w14:textId="77777777" w:rsidR="00DA67EB" w:rsidRPr="00DA67EB" w:rsidRDefault="00DA67EB" w:rsidP="00DA67EB">
            <w:pPr>
              <w:jc w:val="cente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П/Пресс</w:t>
            </w:r>
          </w:p>
        </w:tc>
      </w:tr>
      <w:tr w:rsidR="00DA67EB" w:rsidRPr="00DA67EB" w14:paraId="7254C658" w14:textId="77777777" w:rsidTr="0071697E">
        <w:tblPrEx>
          <w:tblLook w:val="0000" w:firstRow="0" w:lastRow="0" w:firstColumn="0" w:lastColumn="0" w:noHBand="0" w:noVBand="0"/>
        </w:tblPrEx>
        <w:trPr>
          <w:trHeight w:val="471"/>
        </w:trPr>
        <w:tc>
          <w:tcPr>
            <w:tcW w:w="1526" w:type="dxa"/>
          </w:tcPr>
          <w:p w14:paraId="396C8DDA" w14:textId="77777777" w:rsidR="00DA67EB" w:rsidRPr="00DA67EB" w:rsidRDefault="00DA67EB" w:rsidP="00DA67EB">
            <w:pPr>
              <w:jc w:val="cente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lastRenderedPageBreak/>
              <w:t>09</w:t>
            </w:r>
          </w:p>
        </w:tc>
        <w:tc>
          <w:tcPr>
            <w:tcW w:w="5812" w:type="dxa"/>
          </w:tcPr>
          <w:p w14:paraId="148AC12F"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Взвесить лонжерон.</w:t>
            </w:r>
          </w:p>
        </w:tc>
        <w:tc>
          <w:tcPr>
            <w:tcW w:w="2518" w:type="dxa"/>
          </w:tcPr>
          <w:p w14:paraId="2A21EB83" w14:textId="77777777" w:rsidR="00DA67EB" w:rsidRPr="00DA67EB" w:rsidRDefault="00DA67EB" w:rsidP="00DA67EB">
            <w:pPr>
              <w:jc w:val="both"/>
              <w:rPr>
                <w:rFonts w:eastAsia="Times New Roman"/>
                <w:kern w:val="0"/>
                <w:sz w:val="28"/>
                <w:szCs w:val="28"/>
                <w:lang w:val="ru-RU" w:eastAsia="ru-RU"/>
                <w14:ligatures w14:val="none"/>
              </w:rPr>
            </w:pPr>
          </w:p>
        </w:tc>
      </w:tr>
      <w:tr w:rsidR="00DA67EB" w:rsidRPr="00DA67EB" w14:paraId="5C68418B" w14:textId="77777777" w:rsidTr="0071697E">
        <w:tblPrEx>
          <w:tblLook w:val="0000" w:firstRow="0" w:lastRow="0" w:firstColumn="0" w:lastColumn="0" w:noHBand="0" w:noVBand="0"/>
        </w:tblPrEx>
        <w:trPr>
          <w:trHeight w:val="513"/>
        </w:trPr>
        <w:tc>
          <w:tcPr>
            <w:tcW w:w="1526" w:type="dxa"/>
          </w:tcPr>
          <w:p w14:paraId="394A224B" w14:textId="77777777" w:rsidR="00DA67EB" w:rsidRPr="00DA67EB" w:rsidRDefault="00DA67EB" w:rsidP="00DA67EB">
            <w:pPr>
              <w:jc w:val="cente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10</w:t>
            </w:r>
          </w:p>
        </w:tc>
        <w:tc>
          <w:tcPr>
            <w:tcW w:w="5812" w:type="dxa"/>
          </w:tcPr>
          <w:p w14:paraId="6C1268B1"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Контроль БТК.</w:t>
            </w:r>
          </w:p>
        </w:tc>
        <w:tc>
          <w:tcPr>
            <w:tcW w:w="2518" w:type="dxa"/>
          </w:tcPr>
          <w:p w14:paraId="19473927" w14:textId="77777777" w:rsidR="00DA67EB" w:rsidRPr="00DA67EB" w:rsidRDefault="00DA67EB" w:rsidP="00DA67EB">
            <w:pPr>
              <w:jc w:val="both"/>
              <w:rPr>
                <w:rFonts w:eastAsia="Times New Roman"/>
                <w:kern w:val="0"/>
                <w:sz w:val="28"/>
                <w:szCs w:val="28"/>
                <w:lang w:val="ru-RU" w:eastAsia="ru-RU"/>
                <w14:ligatures w14:val="none"/>
              </w:rPr>
            </w:pPr>
          </w:p>
        </w:tc>
      </w:tr>
    </w:tbl>
    <w:p w14:paraId="26A74A10" w14:textId="77777777" w:rsidR="00DA67EB" w:rsidRPr="00DA67EB" w:rsidRDefault="00DA67EB" w:rsidP="00DA67EB">
      <w:pPr>
        <w:rPr>
          <w:rFonts w:eastAsia="Times New Roman"/>
          <w:b/>
          <w:kern w:val="0"/>
          <w:sz w:val="28"/>
          <w:szCs w:val="28"/>
          <w:lang w:val="ru-RU" w:eastAsia="ru-RU"/>
          <w14:ligatures w14:val="none"/>
        </w:rPr>
      </w:pPr>
    </w:p>
    <w:p w14:paraId="7AD1161C" w14:textId="77777777" w:rsidR="00DA67EB" w:rsidRPr="00DA67EB" w:rsidRDefault="00DA67EB" w:rsidP="00DA67EB">
      <w:pPr>
        <w:jc w:val="center"/>
        <w:rPr>
          <w:rFonts w:eastAsia="Times New Roman"/>
          <w:b/>
          <w:kern w:val="0"/>
          <w:sz w:val="28"/>
          <w:szCs w:val="28"/>
          <w:lang w:val="ru-RU" w:eastAsia="ru-RU"/>
          <w14:ligatures w14:val="none"/>
        </w:rPr>
      </w:pPr>
      <w:r w:rsidRPr="00DA67EB">
        <w:rPr>
          <w:rFonts w:eastAsia="Times New Roman"/>
          <w:b/>
          <w:kern w:val="0"/>
          <w:sz w:val="28"/>
          <w:szCs w:val="28"/>
          <w:lang w:val="ru-RU" w:eastAsia="ru-RU"/>
          <w14:ligatures w14:val="none"/>
        </w:rPr>
        <w:t>2.3.8. Составление ТУ на поставку деталей и подсборку в соответствии с технологическим процессом сборки лонжерона   киля</w:t>
      </w:r>
    </w:p>
    <w:p w14:paraId="424A2942"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         Условия поставки узлов и деталей разрабатывают технологи агрегатных цехов. В этом документе устанавливается степень законченности деталей и узлов при подаче их в сборочный цех: укомплектованность данного узла, наличие стыковочных отверстий на узле и их готовность, припусков на деталях из листов и профилей, или их отсутствие, наличие НО и др.</w:t>
      </w:r>
    </w:p>
    <w:p w14:paraId="321D90D5"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     Условия поставки подсборок и деталей приведены в таблице 2.2.</w:t>
      </w:r>
    </w:p>
    <w:p w14:paraId="334A1CA3" w14:textId="77777777" w:rsidR="00DA67EB" w:rsidRPr="00DA67EB" w:rsidRDefault="00DA67EB" w:rsidP="00DA67EB">
      <w:pPr>
        <w:jc w:val="center"/>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Таблица 2.2. Условия поставки подсборок и деталей</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155"/>
        <w:gridCol w:w="818"/>
        <w:gridCol w:w="3568"/>
      </w:tblGrid>
      <w:tr w:rsidR="00DA67EB" w:rsidRPr="00DA67EB" w14:paraId="45EE3AA1" w14:textId="77777777" w:rsidTr="0071697E">
        <w:trPr>
          <w:trHeight w:val="1032"/>
        </w:trPr>
        <w:tc>
          <w:tcPr>
            <w:tcW w:w="3098" w:type="dxa"/>
            <w:tcBorders>
              <w:top w:val="single" w:sz="4" w:space="0" w:color="auto"/>
              <w:left w:val="single" w:sz="4" w:space="0" w:color="auto"/>
              <w:bottom w:val="single" w:sz="4" w:space="0" w:color="auto"/>
              <w:right w:val="single" w:sz="4" w:space="0" w:color="auto"/>
            </w:tcBorders>
            <w:shd w:val="clear" w:color="auto" w:fill="auto"/>
          </w:tcPr>
          <w:p w14:paraId="3D396A36"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         Номер</w:t>
            </w:r>
          </w:p>
          <w:p w14:paraId="5EAC8104"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         детали</w:t>
            </w: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1ADE69C5"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Наименование </w:t>
            </w:r>
          </w:p>
          <w:p w14:paraId="618C72F2"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детали</w:t>
            </w:r>
          </w:p>
        </w:tc>
        <w:tc>
          <w:tcPr>
            <w:tcW w:w="824" w:type="dxa"/>
            <w:tcBorders>
              <w:top w:val="single" w:sz="4" w:space="0" w:color="auto"/>
              <w:left w:val="single" w:sz="4" w:space="0" w:color="auto"/>
              <w:bottom w:val="single" w:sz="4" w:space="0" w:color="auto"/>
              <w:right w:val="single" w:sz="4" w:space="0" w:color="auto"/>
            </w:tcBorders>
            <w:shd w:val="clear" w:color="auto" w:fill="auto"/>
          </w:tcPr>
          <w:p w14:paraId="64229996"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Кол.</w:t>
            </w:r>
          </w:p>
          <w:p w14:paraId="1E6AEA02" w14:textId="77777777" w:rsidR="00DA67EB" w:rsidRPr="00DA67EB" w:rsidRDefault="00DA67EB" w:rsidP="00DA67EB">
            <w:pPr>
              <w:jc w:val="both"/>
              <w:rPr>
                <w:rFonts w:eastAsia="Times New Roman"/>
                <w:kern w:val="0"/>
                <w:sz w:val="28"/>
                <w:szCs w:val="28"/>
                <w:lang w:val="ru-RU" w:eastAsia="ru-RU"/>
                <w14:ligatures w14:val="none"/>
              </w:rPr>
            </w:pPr>
          </w:p>
        </w:tc>
        <w:tc>
          <w:tcPr>
            <w:tcW w:w="3687" w:type="dxa"/>
            <w:tcBorders>
              <w:top w:val="single" w:sz="4" w:space="0" w:color="auto"/>
              <w:left w:val="single" w:sz="4" w:space="0" w:color="auto"/>
              <w:bottom w:val="single" w:sz="4" w:space="0" w:color="auto"/>
              <w:right w:val="single" w:sz="4" w:space="0" w:color="auto"/>
            </w:tcBorders>
            <w:shd w:val="clear" w:color="auto" w:fill="auto"/>
          </w:tcPr>
          <w:p w14:paraId="06A01264"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Технологическое состояние поставки деталей</w:t>
            </w:r>
          </w:p>
        </w:tc>
      </w:tr>
      <w:tr w:rsidR="00DA67EB" w:rsidRPr="00DA67EB" w14:paraId="41C3B7B1" w14:textId="77777777" w:rsidTr="0071697E">
        <w:trPr>
          <w:trHeight w:val="811"/>
        </w:trPr>
        <w:tc>
          <w:tcPr>
            <w:tcW w:w="3098" w:type="dxa"/>
            <w:tcBorders>
              <w:top w:val="single" w:sz="4" w:space="0" w:color="auto"/>
              <w:left w:val="single" w:sz="4" w:space="0" w:color="auto"/>
              <w:bottom w:val="single" w:sz="4" w:space="0" w:color="auto"/>
              <w:right w:val="single" w:sz="4" w:space="0" w:color="auto"/>
            </w:tcBorders>
            <w:shd w:val="clear" w:color="auto" w:fill="auto"/>
          </w:tcPr>
          <w:p w14:paraId="5F4C0415"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К.104.ВРБ.144.14.00.024</w:t>
            </w: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0245926B"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Пояс верхний</w:t>
            </w:r>
          </w:p>
        </w:tc>
        <w:tc>
          <w:tcPr>
            <w:tcW w:w="824" w:type="dxa"/>
            <w:tcBorders>
              <w:top w:val="single" w:sz="4" w:space="0" w:color="auto"/>
              <w:left w:val="single" w:sz="4" w:space="0" w:color="auto"/>
              <w:bottom w:val="single" w:sz="4" w:space="0" w:color="auto"/>
              <w:right w:val="single" w:sz="4" w:space="0" w:color="auto"/>
            </w:tcBorders>
            <w:shd w:val="clear" w:color="auto" w:fill="auto"/>
          </w:tcPr>
          <w:p w14:paraId="420EBEDB"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1</w:t>
            </w:r>
          </w:p>
        </w:tc>
        <w:tc>
          <w:tcPr>
            <w:tcW w:w="3687" w:type="dxa"/>
            <w:tcBorders>
              <w:top w:val="single" w:sz="4" w:space="0" w:color="auto"/>
              <w:left w:val="single" w:sz="4" w:space="0" w:color="auto"/>
              <w:bottom w:val="single" w:sz="4" w:space="0" w:color="auto"/>
              <w:right w:val="single" w:sz="4" w:space="0" w:color="auto"/>
            </w:tcBorders>
            <w:shd w:val="clear" w:color="auto" w:fill="auto"/>
          </w:tcPr>
          <w:p w14:paraId="4ABCA2F0"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Подавать без припуска, ОСБ ø16 мм</w:t>
            </w:r>
          </w:p>
        </w:tc>
      </w:tr>
      <w:tr w:rsidR="00DA67EB" w:rsidRPr="00DA67EB" w14:paraId="4261799F" w14:textId="77777777" w:rsidTr="0071697E">
        <w:trPr>
          <w:trHeight w:val="826"/>
        </w:trPr>
        <w:tc>
          <w:tcPr>
            <w:tcW w:w="3098" w:type="dxa"/>
            <w:tcBorders>
              <w:top w:val="single" w:sz="4" w:space="0" w:color="auto"/>
              <w:left w:val="single" w:sz="4" w:space="0" w:color="auto"/>
              <w:bottom w:val="single" w:sz="4" w:space="0" w:color="auto"/>
              <w:right w:val="single" w:sz="4" w:space="0" w:color="auto"/>
            </w:tcBorders>
            <w:shd w:val="clear" w:color="auto" w:fill="auto"/>
          </w:tcPr>
          <w:p w14:paraId="0C6AC75D"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К.104.ВРБ.144.14.00.025</w:t>
            </w: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776EE7E4"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Пояс нижний</w:t>
            </w:r>
          </w:p>
        </w:tc>
        <w:tc>
          <w:tcPr>
            <w:tcW w:w="824" w:type="dxa"/>
            <w:tcBorders>
              <w:top w:val="single" w:sz="4" w:space="0" w:color="auto"/>
              <w:left w:val="single" w:sz="4" w:space="0" w:color="auto"/>
              <w:bottom w:val="single" w:sz="4" w:space="0" w:color="auto"/>
              <w:right w:val="single" w:sz="4" w:space="0" w:color="auto"/>
            </w:tcBorders>
            <w:shd w:val="clear" w:color="auto" w:fill="auto"/>
          </w:tcPr>
          <w:p w14:paraId="74C2FD00"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1</w:t>
            </w:r>
          </w:p>
        </w:tc>
        <w:tc>
          <w:tcPr>
            <w:tcW w:w="3687" w:type="dxa"/>
            <w:tcBorders>
              <w:top w:val="single" w:sz="4" w:space="0" w:color="auto"/>
              <w:left w:val="single" w:sz="4" w:space="0" w:color="auto"/>
              <w:bottom w:val="single" w:sz="4" w:space="0" w:color="auto"/>
              <w:right w:val="single" w:sz="4" w:space="0" w:color="auto"/>
            </w:tcBorders>
            <w:shd w:val="clear" w:color="auto" w:fill="auto"/>
          </w:tcPr>
          <w:p w14:paraId="7770EDD8"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Подавать без припуска, ОСБ ø16 мм</w:t>
            </w:r>
          </w:p>
        </w:tc>
      </w:tr>
      <w:tr w:rsidR="00DA67EB" w:rsidRPr="00DA67EB" w14:paraId="4965B22D" w14:textId="77777777" w:rsidTr="0071697E">
        <w:trPr>
          <w:trHeight w:val="1150"/>
        </w:trPr>
        <w:tc>
          <w:tcPr>
            <w:tcW w:w="3098" w:type="dxa"/>
            <w:tcBorders>
              <w:top w:val="single" w:sz="4" w:space="0" w:color="auto"/>
              <w:left w:val="single" w:sz="4" w:space="0" w:color="auto"/>
              <w:bottom w:val="single" w:sz="4" w:space="0" w:color="auto"/>
              <w:right w:val="single" w:sz="4" w:space="0" w:color="auto"/>
            </w:tcBorders>
            <w:shd w:val="clear" w:color="auto" w:fill="auto"/>
          </w:tcPr>
          <w:p w14:paraId="30838FDF"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К.104.ВРБ.144.14.00.026</w:t>
            </w: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42331FF3"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Стенка</w:t>
            </w:r>
          </w:p>
        </w:tc>
        <w:tc>
          <w:tcPr>
            <w:tcW w:w="824" w:type="dxa"/>
            <w:tcBorders>
              <w:top w:val="single" w:sz="4" w:space="0" w:color="auto"/>
              <w:left w:val="single" w:sz="4" w:space="0" w:color="auto"/>
              <w:bottom w:val="single" w:sz="4" w:space="0" w:color="auto"/>
              <w:right w:val="single" w:sz="4" w:space="0" w:color="auto"/>
            </w:tcBorders>
            <w:shd w:val="clear" w:color="auto" w:fill="auto"/>
          </w:tcPr>
          <w:p w14:paraId="3E5D811F"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1</w:t>
            </w:r>
          </w:p>
        </w:tc>
        <w:tc>
          <w:tcPr>
            <w:tcW w:w="3687" w:type="dxa"/>
            <w:tcBorders>
              <w:top w:val="single" w:sz="4" w:space="0" w:color="auto"/>
              <w:left w:val="single" w:sz="4" w:space="0" w:color="auto"/>
              <w:bottom w:val="single" w:sz="4" w:space="0" w:color="auto"/>
              <w:right w:val="single" w:sz="4" w:space="0" w:color="auto"/>
            </w:tcBorders>
            <w:shd w:val="clear" w:color="auto" w:fill="auto"/>
          </w:tcPr>
          <w:p w14:paraId="242F65EB"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Подавать без припуска, КФО ø5Н9, НО ø2,6 согласно чертежу</w:t>
            </w:r>
          </w:p>
        </w:tc>
      </w:tr>
      <w:tr w:rsidR="00DA67EB" w:rsidRPr="00DA67EB" w14:paraId="3C687B05" w14:textId="77777777" w:rsidTr="0071697E">
        <w:trPr>
          <w:trHeight w:val="826"/>
        </w:trPr>
        <w:tc>
          <w:tcPr>
            <w:tcW w:w="3098" w:type="dxa"/>
            <w:tcBorders>
              <w:top w:val="single" w:sz="4" w:space="0" w:color="auto"/>
              <w:left w:val="single" w:sz="4" w:space="0" w:color="auto"/>
              <w:bottom w:val="single" w:sz="4" w:space="0" w:color="auto"/>
              <w:right w:val="single" w:sz="4" w:space="0" w:color="auto"/>
            </w:tcBorders>
            <w:shd w:val="clear" w:color="auto" w:fill="auto"/>
          </w:tcPr>
          <w:p w14:paraId="5D713EF7"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К.104.ВРБ.144.14.00.002-008;011-017;019-022.</w:t>
            </w: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5C8962AB"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Стойки</w:t>
            </w:r>
          </w:p>
        </w:tc>
        <w:tc>
          <w:tcPr>
            <w:tcW w:w="824" w:type="dxa"/>
            <w:tcBorders>
              <w:top w:val="single" w:sz="4" w:space="0" w:color="auto"/>
              <w:left w:val="single" w:sz="4" w:space="0" w:color="auto"/>
              <w:bottom w:val="single" w:sz="4" w:space="0" w:color="auto"/>
              <w:right w:val="single" w:sz="4" w:space="0" w:color="auto"/>
            </w:tcBorders>
            <w:shd w:val="clear" w:color="auto" w:fill="auto"/>
          </w:tcPr>
          <w:p w14:paraId="1D9B2B44"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12</w:t>
            </w:r>
          </w:p>
        </w:tc>
        <w:tc>
          <w:tcPr>
            <w:tcW w:w="3687" w:type="dxa"/>
            <w:tcBorders>
              <w:top w:val="single" w:sz="4" w:space="0" w:color="auto"/>
              <w:left w:val="single" w:sz="4" w:space="0" w:color="auto"/>
              <w:bottom w:val="single" w:sz="4" w:space="0" w:color="auto"/>
              <w:right w:val="single" w:sz="4" w:space="0" w:color="auto"/>
            </w:tcBorders>
            <w:shd w:val="clear" w:color="auto" w:fill="auto"/>
          </w:tcPr>
          <w:p w14:paraId="64D78DD1"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Подавать без припуска, НО ø3,1 согласно чертежу</w:t>
            </w:r>
          </w:p>
        </w:tc>
      </w:tr>
      <w:tr w:rsidR="00DA67EB" w:rsidRPr="00DA67EB" w14:paraId="33DCCDAC" w14:textId="77777777" w:rsidTr="0071697E">
        <w:trPr>
          <w:trHeight w:val="1136"/>
        </w:trPr>
        <w:tc>
          <w:tcPr>
            <w:tcW w:w="3098" w:type="dxa"/>
            <w:tcBorders>
              <w:top w:val="single" w:sz="4" w:space="0" w:color="auto"/>
              <w:left w:val="single" w:sz="4" w:space="0" w:color="auto"/>
              <w:bottom w:val="single" w:sz="4" w:space="0" w:color="auto"/>
              <w:right w:val="single" w:sz="4" w:space="0" w:color="auto"/>
            </w:tcBorders>
            <w:shd w:val="clear" w:color="auto" w:fill="auto"/>
          </w:tcPr>
          <w:p w14:paraId="0F443E78"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К.104.ВРБ.144.14.00.009, 010,018,023,024.</w:t>
            </w: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481D384B"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Стойки</w:t>
            </w:r>
          </w:p>
        </w:tc>
        <w:tc>
          <w:tcPr>
            <w:tcW w:w="824" w:type="dxa"/>
            <w:tcBorders>
              <w:top w:val="single" w:sz="4" w:space="0" w:color="auto"/>
              <w:left w:val="single" w:sz="4" w:space="0" w:color="auto"/>
              <w:bottom w:val="single" w:sz="4" w:space="0" w:color="auto"/>
              <w:right w:val="single" w:sz="4" w:space="0" w:color="auto"/>
            </w:tcBorders>
            <w:shd w:val="clear" w:color="auto" w:fill="auto"/>
          </w:tcPr>
          <w:p w14:paraId="24055FA7"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10</w:t>
            </w:r>
          </w:p>
        </w:tc>
        <w:tc>
          <w:tcPr>
            <w:tcW w:w="3687" w:type="dxa"/>
            <w:tcBorders>
              <w:top w:val="single" w:sz="4" w:space="0" w:color="auto"/>
              <w:left w:val="single" w:sz="4" w:space="0" w:color="auto"/>
              <w:bottom w:val="single" w:sz="4" w:space="0" w:color="auto"/>
              <w:right w:val="single" w:sz="4" w:space="0" w:color="auto"/>
            </w:tcBorders>
            <w:shd w:val="clear" w:color="auto" w:fill="auto"/>
          </w:tcPr>
          <w:p w14:paraId="7D334B4D"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Подавать без припуска </w:t>
            </w:r>
            <w:proofErr w:type="gramStart"/>
            <w:r w:rsidRPr="00DA67EB">
              <w:rPr>
                <w:rFonts w:eastAsia="Times New Roman"/>
                <w:kern w:val="0"/>
                <w:sz w:val="28"/>
                <w:szCs w:val="28"/>
                <w:lang w:val="ru-RU" w:eastAsia="ru-RU"/>
                <w14:ligatures w14:val="none"/>
              </w:rPr>
              <w:t>по  СО</w:t>
            </w:r>
            <w:proofErr w:type="gramEnd"/>
            <w:r w:rsidRPr="00DA67EB">
              <w:rPr>
                <w:rFonts w:eastAsia="Times New Roman"/>
                <w:kern w:val="0"/>
                <w:sz w:val="28"/>
                <w:szCs w:val="28"/>
                <w:lang w:val="ru-RU" w:eastAsia="ru-RU"/>
                <w14:ligatures w14:val="none"/>
              </w:rPr>
              <w:t xml:space="preserve"> ø4Н9 в каждой, </w:t>
            </w:r>
            <w:proofErr w:type="gramStart"/>
            <w:r w:rsidRPr="00DA67EB">
              <w:rPr>
                <w:rFonts w:eastAsia="Times New Roman"/>
                <w:kern w:val="0"/>
                <w:sz w:val="28"/>
                <w:szCs w:val="28"/>
                <w:lang w:val="ru-RU" w:eastAsia="ru-RU"/>
                <w14:ligatures w14:val="none"/>
              </w:rPr>
              <w:t>НО  ø</w:t>
            </w:r>
            <w:proofErr w:type="gramEnd"/>
            <w:r w:rsidRPr="00DA67EB">
              <w:rPr>
                <w:rFonts w:eastAsia="Times New Roman"/>
                <w:kern w:val="0"/>
                <w:sz w:val="28"/>
                <w:szCs w:val="28"/>
                <w:lang w:val="ru-RU" w:eastAsia="ru-RU"/>
                <w14:ligatures w14:val="none"/>
              </w:rPr>
              <w:t>2,6 согласно чертежу</w:t>
            </w:r>
          </w:p>
        </w:tc>
      </w:tr>
      <w:tr w:rsidR="00DA67EB" w:rsidRPr="00DA67EB" w14:paraId="2CADC56C" w14:textId="77777777" w:rsidTr="0071697E">
        <w:trPr>
          <w:trHeight w:val="1150"/>
        </w:trPr>
        <w:tc>
          <w:tcPr>
            <w:tcW w:w="3098" w:type="dxa"/>
            <w:tcBorders>
              <w:top w:val="single" w:sz="4" w:space="0" w:color="auto"/>
              <w:left w:val="single" w:sz="4" w:space="0" w:color="auto"/>
              <w:bottom w:val="single" w:sz="4" w:space="0" w:color="auto"/>
              <w:right w:val="single" w:sz="4" w:space="0" w:color="auto"/>
            </w:tcBorders>
            <w:shd w:val="clear" w:color="auto" w:fill="auto"/>
          </w:tcPr>
          <w:p w14:paraId="38CB0D56"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К.104.ВРБ.144.14.00.001</w:t>
            </w: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60CB6B84"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Фитинг</w:t>
            </w:r>
          </w:p>
        </w:tc>
        <w:tc>
          <w:tcPr>
            <w:tcW w:w="824" w:type="dxa"/>
            <w:tcBorders>
              <w:top w:val="single" w:sz="4" w:space="0" w:color="auto"/>
              <w:left w:val="single" w:sz="4" w:space="0" w:color="auto"/>
              <w:bottom w:val="single" w:sz="4" w:space="0" w:color="auto"/>
              <w:right w:val="single" w:sz="4" w:space="0" w:color="auto"/>
            </w:tcBorders>
            <w:shd w:val="clear" w:color="auto" w:fill="auto"/>
          </w:tcPr>
          <w:p w14:paraId="76E88788"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2</w:t>
            </w:r>
          </w:p>
        </w:tc>
        <w:tc>
          <w:tcPr>
            <w:tcW w:w="3687" w:type="dxa"/>
            <w:tcBorders>
              <w:top w:val="single" w:sz="4" w:space="0" w:color="auto"/>
              <w:left w:val="single" w:sz="4" w:space="0" w:color="auto"/>
              <w:bottom w:val="single" w:sz="4" w:space="0" w:color="auto"/>
              <w:right w:val="single" w:sz="4" w:space="0" w:color="auto"/>
            </w:tcBorders>
            <w:shd w:val="clear" w:color="auto" w:fill="auto"/>
          </w:tcPr>
          <w:p w14:paraId="51A471C7"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Подавать без </w:t>
            </w:r>
            <w:proofErr w:type="gramStart"/>
            <w:r w:rsidRPr="00DA67EB">
              <w:rPr>
                <w:rFonts w:eastAsia="Times New Roman"/>
                <w:kern w:val="0"/>
                <w:sz w:val="28"/>
                <w:szCs w:val="28"/>
                <w:lang w:val="ru-RU" w:eastAsia="ru-RU"/>
                <w14:ligatures w14:val="none"/>
              </w:rPr>
              <w:t>припуска,  ОСБ</w:t>
            </w:r>
            <w:proofErr w:type="gramEnd"/>
            <w:r w:rsidRPr="00DA67EB">
              <w:rPr>
                <w:rFonts w:eastAsia="Times New Roman"/>
                <w:kern w:val="0"/>
                <w:sz w:val="28"/>
                <w:szCs w:val="28"/>
                <w:lang w:val="ru-RU" w:eastAsia="ru-RU"/>
                <w14:ligatures w14:val="none"/>
              </w:rPr>
              <w:t xml:space="preserve"> ø10Н9, НО ø2,6 согласно чертежу</w:t>
            </w:r>
          </w:p>
        </w:tc>
      </w:tr>
    </w:tbl>
    <w:p w14:paraId="217B89D1" w14:textId="77777777" w:rsidR="00DA67EB" w:rsidRPr="00DA67EB" w:rsidRDefault="00DA67EB" w:rsidP="00DA67EB">
      <w:pPr>
        <w:jc w:val="center"/>
        <w:rPr>
          <w:rFonts w:eastAsia="Times New Roman"/>
          <w:b/>
          <w:kern w:val="0"/>
          <w:sz w:val="28"/>
          <w:szCs w:val="28"/>
          <w:lang w:val="ru-RU" w:eastAsia="ru-RU"/>
          <w14:ligatures w14:val="none"/>
        </w:rPr>
      </w:pPr>
    </w:p>
    <w:p w14:paraId="1B62D8A4" w14:textId="77777777" w:rsidR="00DA67EB" w:rsidRPr="00DA67EB" w:rsidRDefault="00DA67EB" w:rsidP="00DA67EB">
      <w:pPr>
        <w:jc w:val="center"/>
        <w:rPr>
          <w:rFonts w:eastAsia="Times New Roman"/>
          <w:b/>
          <w:kern w:val="0"/>
          <w:sz w:val="28"/>
          <w:szCs w:val="28"/>
          <w:lang w:val="ru-RU" w:eastAsia="ru-RU"/>
          <w14:ligatures w14:val="none"/>
        </w:rPr>
      </w:pPr>
      <w:r w:rsidRPr="00DA67EB">
        <w:rPr>
          <w:rFonts w:eastAsia="Times New Roman"/>
          <w:b/>
          <w:kern w:val="0"/>
          <w:sz w:val="28"/>
          <w:szCs w:val="28"/>
          <w:lang w:val="ru-RU" w:eastAsia="ru-RU"/>
          <w14:ligatures w14:val="none"/>
        </w:rPr>
        <w:t>2.4. Разработка схемы сборочного приспособления</w:t>
      </w:r>
    </w:p>
    <w:p w14:paraId="3A1DCA85" w14:textId="77777777" w:rsidR="00DA67EB" w:rsidRPr="00DA67EB" w:rsidRDefault="00DA67EB" w:rsidP="00DA67EB">
      <w:pPr>
        <w:jc w:val="center"/>
        <w:rPr>
          <w:rFonts w:eastAsia="Times New Roman"/>
          <w:b/>
          <w:kern w:val="0"/>
          <w:sz w:val="28"/>
          <w:szCs w:val="28"/>
          <w:lang w:val="ru-RU" w:eastAsia="ru-RU"/>
          <w14:ligatures w14:val="none"/>
        </w:rPr>
      </w:pPr>
      <w:r w:rsidRPr="00DA67EB">
        <w:rPr>
          <w:rFonts w:eastAsia="Times New Roman"/>
          <w:b/>
          <w:kern w:val="0"/>
          <w:sz w:val="28"/>
          <w:szCs w:val="28"/>
          <w:lang w:val="ru-RU" w:eastAsia="ru-RU"/>
          <w14:ligatures w14:val="none"/>
        </w:rPr>
        <w:t>2.4.1. Составление ТУ на проектирование сборочного приспособления</w:t>
      </w:r>
    </w:p>
    <w:p w14:paraId="23EF19F9"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       Частные технологические требования:</w:t>
      </w:r>
    </w:p>
    <w:p w14:paraId="26C42E24"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Приспособление предназначено для </w:t>
      </w:r>
      <w:proofErr w:type="gramStart"/>
      <w:r w:rsidRPr="00DA67EB">
        <w:rPr>
          <w:rFonts w:eastAsia="Times New Roman"/>
          <w:kern w:val="0"/>
          <w:sz w:val="28"/>
          <w:szCs w:val="28"/>
          <w:lang w:val="ru-RU" w:eastAsia="ru-RU"/>
          <w14:ligatures w14:val="none"/>
        </w:rPr>
        <w:t>сборки  переднего</w:t>
      </w:r>
      <w:proofErr w:type="gramEnd"/>
      <w:r w:rsidRPr="00DA67EB">
        <w:rPr>
          <w:rFonts w:eastAsia="Times New Roman"/>
          <w:kern w:val="0"/>
          <w:sz w:val="28"/>
          <w:szCs w:val="28"/>
          <w:lang w:val="ru-RU" w:eastAsia="ru-RU"/>
          <w14:ligatures w14:val="none"/>
        </w:rPr>
        <w:t xml:space="preserve"> лонжерона киля.</w:t>
      </w:r>
    </w:p>
    <w:p w14:paraId="4F2AD5E5"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lastRenderedPageBreak/>
        <w:t>Расположение собираемого узла в приспособлении – вертикальное.</w:t>
      </w:r>
    </w:p>
    <w:p w14:paraId="395CA296"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Детали и узлы, входящие в собираемый лонжерон: пояса, стенка в сборе, стойки, стыковой фитинг.</w:t>
      </w:r>
    </w:p>
    <w:p w14:paraId="31D619A7" w14:textId="77777777" w:rsidR="00DA67EB" w:rsidRPr="00DA67EB" w:rsidRDefault="00DA67EB" w:rsidP="00DA67EB">
      <w:pPr>
        <w:ind w:firstLine="708"/>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Основные технологические базы составных частей собираемого лонжерона в соответствии со схемой базирования (рисунки </w:t>
      </w:r>
      <w:proofErr w:type="gramStart"/>
      <w:r w:rsidRPr="00DA67EB">
        <w:rPr>
          <w:rFonts w:eastAsia="Times New Roman"/>
          <w:kern w:val="0"/>
          <w:sz w:val="28"/>
          <w:szCs w:val="28"/>
          <w:lang w:val="ru-RU" w:eastAsia="ru-RU"/>
          <w14:ligatures w14:val="none"/>
        </w:rPr>
        <w:t>2.25-2.29</w:t>
      </w:r>
      <w:proofErr w:type="gramEnd"/>
      <w:r w:rsidRPr="00DA67EB">
        <w:rPr>
          <w:rFonts w:eastAsia="Times New Roman"/>
          <w:kern w:val="0"/>
          <w:sz w:val="28"/>
          <w:szCs w:val="28"/>
          <w:lang w:val="ru-RU" w:eastAsia="ru-RU"/>
          <w14:ligatures w14:val="none"/>
        </w:rPr>
        <w:t>).</w:t>
      </w:r>
    </w:p>
    <w:p w14:paraId="7DA2E83E" w14:textId="77777777" w:rsidR="00DA67EB" w:rsidRPr="00DA67EB" w:rsidRDefault="00DA67EB" w:rsidP="00DA67EB">
      <w:pPr>
        <w:ind w:firstLine="708"/>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Порядок сборки согласно укрупненному технологическому процессу (таблица 2.5).</w:t>
      </w:r>
    </w:p>
    <w:p w14:paraId="6DB484C9" w14:textId="77777777" w:rsidR="00DA67EB" w:rsidRPr="00DA67EB" w:rsidRDefault="00DA67EB" w:rsidP="00DA67EB">
      <w:pPr>
        <w:ind w:firstLine="708"/>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Обеспечить свободные подходы к собираемому изделию по горизонтали и вертикали.</w:t>
      </w:r>
    </w:p>
    <w:p w14:paraId="4157135F" w14:textId="77777777" w:rsidR="00DA67EB" w:rsidRPr="00DA67EB" w:rsidRDefault="00DA67EB" w:rsidP="00DA67EB">
      <w:pPr>
        <w:ind w:firstLine="708"/>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Направление закладки деталей – от себя. Направление извлечения – на себя. Средства ведения сборочных работ: клепальный молоток, пневмопресс, поддержка, пневмодрель.</w:t>
      </w:r>
    </w:p>
    <w:p w14:paraId="448F0332" w14:textId="77777777" w:rsidR="00DA67EB" w:rsidRPr="00DA67EB" w:rsidRDefault="00DA67EB" w:rsidP="00DA67EB">
      <w:pPr>
        <w:jc w:val="center"/>
        <w:rPr>
          <w:rFonts w:eastAsia="Times New Roman"/>
          <w:b/>
          <w:kern w:val="0"/>
          <w:sz w:val="28"/>
          <w:szCs w:val="28"/>
          <w:lang w:val="ru-RU" w:eastAsia="ru-RU"/>
          <w14:ligatures w14:val="none"/>
        </w:rPr>
      </w:pPr>
    </w:p>
    <w:p w14:paraId="3D7A6D48" w14:textId="77777777" w:rsidR="00DA67EB" w:rsidRPr="00DA67EB" w:rsidRDefault="00DA67EB" w:rsidP="00DA67EB">
      <w:pPr>
        <w:jc w:val="center"/>
        <w:rPr>
          <w:rFonts w:eastAsia="Times New Roman"/>
          <w:b/>
          <w:kern w:val="0"/>
          <w:sz w:val="28"/>
          <w:szCs w:val="28"/>
          <w:lang w:val="ru-RU" w:eastAsia="ru-RU"/>
          <w14:ligatures w14:val="none"/>
        </w:rPr>
      </w:pPr>
      <w:r w:rsidRPr="00DA67EB">
        <w:rPr>
          <w:rFonts w:eastAsia="Times New Roman"/>
          <w:b/>
          <w:kern w:val="0"/>
          <w:sz w:val="28"/>
          <w:szCs w:val="28"/>
          <w:lang w:val="ru-RU" w:eastAsia="ru-RU"/>
          <w14:ligatures w14:val="none"/>
        </w:rPr>
        <w:t>2.4.2. Разработка схемы и компоновки сборочного</w:t>
      </w:r>
      <w:r w:rsidRPr="00DA67EB">
        <w:rPr>
          <w:rFonts w:eastAsia="Times New Roman"/>
          <w:kern w:val="0"/>
          <w:sz w:val="28"/>
          <w:szCs w:val="28"/>
          <w:lang w:val="ru-RU" w:eastAsia="ru-RU"/>
          <w14:ligatures w14:val="none"/>
        </w:rPr>
        <w:t xml:space="preserve"> </w:t>
      </w:r>
      <w:r w:rsidRPr="00DA67EB">
        <w:rPr>
          <w:rFonts w:eastAsia="Times New Roman"/>
          <w:b/>
          <w:kern w:val="0"/>
          <w:sz w:val="28"/>
          <w:szCs w:val="28"/>
          <w:lang w:val="ru-RU" w:eastAsia="ru-RU"/>
          <w14:ligatures w14:val="none"/>
        </w:rPr>
        <w:t>приспособления</w:t>
      </w:r>
    </w:p>
    <w:p w14:paraId="1CBF2E03" w14:textId="77777777" w:rsidR="00DA67EB" w:rsidRPr="00DA67EB" w:rsidRDefault="00DA67EB" w:rsidP="00DA67EB">
      <w:pPr>
        <w:jc w:val="center"/>
        <w:rPr>
          <w:rFonts w:eastAsia="Times New Roman"/>
          <w:kern w:val="0"/>
          <w:sz w:val="28"/>
          <w:szCs w:val="28"/>
          <w:lang w:val="ru-RU" w:eastAsia="ru-RU"/>
          <w14:ligatures w14:val="none"/>
        </w:rPr>
      </w:pPr>
    </w:p>
    <w:p w14:paraId="6D54EE2C"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        Одним из основных требований сборочного приспособления является обеспечение требуемой точности и взаимозаменяемости собираемого изделия.</w:t>
      </w:r>
    </w:p>
    <w:p w14:paraId="6E41F9F4"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        Основной для разработки сборочного приспособления служит схема расположения базовых осей и базисных поверхностей, относительно которых будет производиться сборка изделий. Также при разработке схемы приспособления определяют положение фиксаторов и зажимов относительно конструктивных осей на жестких элементах каркаса приспособления. Правильный выбор расположения и количества фиксаторов и зажимов определяет качество приспособления.</w:t>
      </w:r>
    </w:p>
    <w:p w14:paraId="741EFC19"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        В общем случае сборочное приспособление состоит из следующих составных частей:</w:t>
      </w:r>
    </w:p>
    <w:p w14:paraId="63BA5207"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Рамы, на которой монтируют все элементы приспособления;</w:t>
      </w:r>
    </w:p>
    <w:p w14:paraId="7DE9B5A0"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Фиксаторов и зажимов для установки и закрепления деталей и узлов в сборочном положении;</w:t>
      </w:r>
    </w:p>
    <w:p w14:paraId="09E9A839"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Узлов и механизмов для закладки и извлечения готовых изделий;</w:t>
      </w:r>
    </w:p>
    <w:p w14:paraId="63E7582A"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Средств механизации приспособлений и сборочных процессов;</w:t>
      </w:r>
    </w:p>
    <w:p w14:paraId="3D2E2BB5"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Вспомогательных средств оснащения;</w:t>
      </w:r>
    </w:p>
    <w:p w14:paraId="2F4FA089"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Источников энергии.</w:t>
      </w:r>
    </w:p>
    <w:p w14:paraId="1CCE832F" w14:textId="77777777" w:rsidR="00DA67EB" w:rsidRPr="00DA67EB" w:rsidRDefault="00DA67EB" w:rsidP="00DA67EB">
      <w:pPr>
        <w:ind w:firstLine="708"/>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Схема сборочного приспособления для переднего лонжерона киля представлена на рисунке 2.24.</w:t>
      </w:r>
    </w:p>
    <w:p w14:paraId="398B6CA1" w14:textId="77777777" w:rsidR="00DA67EB" w:rsidRPr="00DA67EB" w:rsidRDefault="00DA67EB" w:rsidP="00DA67EB">
      <w:pPr>
        <w:jc w:val="both"/>
        <w:rPr>
          <w:rFonts w:eastAsia="Times New Roman"/>
          <w:b/>
          <w:kern w:val="0"/>
          <w:sz w:val="28"/>
          <w:szCs w:val="28"/>
          <w:lang w:val="ru-RU" w:eastAsia="ru-RU"/>
          <w14:ligatures w14:val="none"/>
        </w:rPr>
      </w:pPr>
      <w:r w:rsidRPr="00DA67EB">
        <w:rPr>
          <w:rFonts w:eastAsia="Times New Roman"/>
          <w:b/>
          <w:noProof/>
          <w:kern w:val="0"/>
          <w:sz w:val="28"/>
          <w:szCs w:val="28"/>
          <w:lang w:val="uk-UA" w:eastAsia="uk-UA"/>
          <w14:ligatures w14:val="none"/>
        </w:rPr>
        <w:lastRenderedPageBreak/>
        <w:drawing>
          <wp:inline distT="0" distB="0" distL="0" distR="0" wp14:anchorId="0C360076" wp14:editId="6496B66A">
            <wp:extent cx="6187044" cy="3918857"/>
            <wp:effectExtent l="0" t="0" r="4445" b="5715"/>
            <wp:docPr id="54" name="Рисунок 54" descr="Зображення, що містить текст, схема, Креслення, План&#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Рисунок 54" descr="Зображення, що містить текст, схема, Креслення, План&#10;&#10;Вміст на основі ШІ може бути неправильним."/>
                    <pic:cNvPicPr>
                      <a:picLocks noChangeAspect="1" noChangeArrowheads="1"/>
                    </pic:cNvPicPr>
                  </pic:nvPicPr>
                  <pic:blipFill>
                    <a:blip r:embed="rId9"/>
                    <a:srcRect l="1094" t="6250" r="1563" b="10500"/>
                    <a:stretch>
                      <a:fillRect/>
                    </a:stretch>
                  </pic:blipFill>
                  <pic:spPr bwMode="auto">
                    <a:xfrm>
                      <a:off x="0" y="0"/>
                      <a:ext cx="6197509" cy="3925486"/>
                    </a:xfrm>
                    <a:prstGeom prst="rect">
                      <a:avLst/>
                    </a:prstGeom>
                    <a:noFill/>
                    <a:ln w="9525">
                      <a:noFill/>
                      <a:miter lim="800000"/>
                      <a:headEnd/>
                      <a:tailEnd/>
                    </a:ln>
                  </pic:spPr>
                </pic:pic>
              </a:graphicData>
            </a:graphic>
          </wp:inline>
        </w:drawing>
      </w:r>
    </w:p>
    <w:p w14:paraId="34D32C10"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Рисунок 2.24. Схема сборочного приспособления для 1-го лонжерона киля:</w:t>
      </w:r>
    </w:p>
    <w:p w14:paraId="244E37E8"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1 – каркас; </w:t>
      </w:r>
    </w:p>
    <w:p w14:paraId="67C38DCE"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2 – фиксатор плоского стыка; </w:t>
      </w:r>
    </w:p>
    <w:p w14:paraId="5423FF76"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3 – фиксаторы КФО; </w:t>
      </w:r>
    </w:p>
    <w:p w14:paraId="040C33BA"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 xml:space="preserve">4 – ложементы;   </w:t>
      </w:r>
    </w:p>
    <w:p w14:paraId="63292296" w14:textId="77777777" w:rsidR="00DA67EB" w:rsidRPr="00DA67EB" w:rsidRDefault="00DA67EB" w:rsidP="00DA67EB">
      <w:pPr>
        <w:jc w:val="both"/>
        <w:rPr>
          <w:rFonts w:eastAsia="Times New Roman"/>
          <w:kern w:val="0"/>
          <w:sz w:val="28"/>
          <w:szCs w:val="28"/>
          <w:lang w:val="ru-RU" w:eastAsia="ru-RU"/>
          <w14:ligatures w14:val="none"/>
        </w:rPr>
      </w:pPr>
      <w:r w:rsidRPr="00DA67EB">
        <w:rPr>
          <w:rFonts w:eastAsia="Times New Roman"/>
          <w:kern w:val="0"/>
          <w:sz w:val="28"/>
          <w:szCs w:val="28"/>
          <w:lang w:val="ru-RU" w:eastAsia="ru-RU"/>
          <w14:ligatures w14:val="none"/>
        </w:rPr>
        <w:t>6 – прижимы;</w:t>
      </w:r>
    </w:p>
    <w:p w14:paraId="3C20C14A" w14:textId="77777777" w:rsidR="00DA67EB" w:rsidRPr="00DA67EB" w:rsidRDefault="00DA67EB" w:rsidP="00DA67EB">
      <w:pPr>
        <w:jc w:val="both"/>
        <w:rPr>
          <w:rFonts w:eastAsia="Times New Roman"/>
          <w:b/>
          <w:kern w:val="0"/>
          <w:sz w:val="28"/>
          <w:szCs w:val="28"/>
          <w:lang w:val="ru-RU" w:eastAsia="ru-RU"/>
          <w14:ligatures w14:val="none"/>
        </w:rPr>
      </w:pPr>
    </w:p>
    <w:p w14:paraId="410E5703" w14:textId="77777777" w:rsidR="001A4DB7" w:rsidRDefault="001A4DB7"/>
    <w:sectPr w:rsidR="001A4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62BF8"/>
    <w:multiLevelType w:val="hybridMultilevel"/>
    <w:tmpl w:val="B2AE3B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338313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EB"/>
    <w:rsid w:val="001603B9"/>
    <w:rsid w:val="001A4DB7"/>
    <w:rsid w:val="00826F07"/>
    <w:rsid w:val="00C71AF7"/>
    <w:rsid w:val="00DA67EB"/>
    <w:rsid w:val="00FE5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E365C"/>
  <w15:chartTrackingRefBased/>
  <w15:docId w15:val="{26448D98-B35D-4D69-97D7-C86D33BB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3B9"/>
  </w:style>
  <w:style w:type="paragraph" w:styleId="1">
    <w:name w:val="heading 1"/>
    <w:basedOn w:val="a"/>
    <w:next w:val="a"/>
    <w:link w:val="10"/>
    <w:uiPriority w:val="9"/>
    <w:qFormat/>
    <w:rsid w:val="00DA6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A6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A67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DA67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DA67EB"/>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DA67EB"/>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A67EB"/>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A67EB"/>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A67EB"/>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67E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A67E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A67EB"/>
    <w:rPr>
      <w:rFonts w:asciiTheme="minorHAnsi" w:eastAsiaTheme="majorEastAsia" w:hAnsiTheme="minorHAnsi" w:cstheme="majorBidi"/>
      <w:color w:val="0F4761" w:themeColor="accent1" w:themeShade="BF"/>
      <w:sz w:val="28"/>
      <w:szCs w:val="28"/>
    </w:rPr>
  </w:style>
  <w:style w:type="character" w:customStyle="1" w:styleId="40">
    <w:name w:val="Заголовок 4 Знак"/>
    <w:basedOn w:val="a0"/>
    <w:link w:val="4"/>
    <w:uiPriority w:val="9"/>
    <w:semiHidden/>
    <w:rsid w:val="00DA67EB"/>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DA67EB"/>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DA67EB"/>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DA67EB"/>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DA67EB"/>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DA67EB"/>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DA67EB"/>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A67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67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DA67EB"/>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DA67EB"/>
    <w:pPr>
      <w:spacing w:before="160" w:after="160"/>
      <w:jc w:val="center"/>
    </w:pPr>
    <w:rPr>
      <w:i/>
      <w:iCs/>
      <w:color w:val="404040" w:themeColor="text1" w:themeTint="BF"/>
    </w:rPr>
  </w:style>
  <w:style w:type="character" w:customStyle="1" w:styleId="a8">
    <w:name w:val="Цитата Знак"/>
    <w:basedOn w:val="a0"/>
    <w:link w:val="a7"/>
    <w:uiPriority w:val="29"/>
    <w:rsid w:val="00DA67EB"/>
    <w:rPr>
      <w:i/>
      <w:iCs/>
      <w:color w:val="404040" w:themeColor="text1" w:themeTint="BF"/>
    </w:rPr>
  </w:style>
  <w:style w:type="paragraph" w:styleId="a9">
    <w:name w:val="List Paragraph"/>
    <w:basedOn w:val="a"/>
    <w:uiPriority w:val="34"/>
    <w:qFormat/>
    <w:rsid w:val="00DA67EB"/>
    <w:pPr>
      <w:ind w:left="720"/>
      <w:contextualSpacing/>
    </w:pPr>
  </w:style>
  <w:style w:type="character" w:styleId="aa">
    <w:name w:val="Intense Emphasis"/>
    <w:basedOn w:val="a0"/>
    <w:uiPriority w:val="21"/>
    <w:qFormat/>
    <w:rsid w:val="00DA67EB"/>
    <w:rPr>
      <w:i/>
      <w:iCs/>
      <w:color w:val="0F4761" w:themeColor="accent1" w:themeShade="BF"/>
    </w:rPr>
  </w:style>
  <w:style w:type="paragraph" w:styleId="ab">
    <w:name w:val="Intense Quote"/>
    <w:basedOn w:val="a"/>
    <w:next w:val="a"/>
    <w:link w:val="ac"/>
    <w:uiPriority w:val="30"/>
    <w:qFormat/>
    <w:rsid w:val="00DA6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A67EB"/>
    <w:rPr>
      <w:i/>
      <w:iCs/>
      <w:color w:val="0F4761" w:themeColor="accent1" w:themeShade="BF"/>
    </w:rPr>
  </w:style>
  <w:style w:type="character" w:styleId="ad">
    <w:name w:val="Intense Reference"/>
    <w:basedOn w:val="a0"/>
    <w:uiPriority w:val="32"/>
    <w:qFormat/>
    <w:rsid w:val="00DA67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1088</Words>
  <Characters>6202</Characters>
  <Application>Microsoft Office Word</Application>
  <DocSecurity>0</DocSecurity>
  <Lines>51</Lines>
  <Paragraphs>14</Paragraphs>
  <ScaleCrop>false</ScaleCrop>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Shypul</dc:creator>
  <cp:keywords/>
  <dc:description/>
  <cp:lastModifiedBy>Olga Shypul</cp:lastModifiedBy>
  <cp:revision>1</cp:revision>
  <dcterms:created xsi:type="dcterms:W3CDTF">2025-07-01T06:29:00Z</dcterms:created>
  <dcterms:modified xsi:type="dcterms:W3CDTF">2025-07-01T06:30:00Z</dcterms:modified>
</cp:coreProperties>
</file>