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F45D" w14:textId="77777777" w:rsidR="003A7D01" w:rsidRPr="003A7D01" w:rsidRDefault="003A7D01" w:rsidP="003A7D01">
      <w:pPr>
        <w:keepNext/>
        <w:keepLines/>
        <w:spacing w:before="200"/>
        <w:jc w:val="center"/>
        <w:outlineLvl w:val="2"/>
        <w:rPr>
          <w:rFonts w:eastAsia="Times New Roman"/>
          <w:b/>
          <w:bCs/>
          <w:w w:val="102"/>
          <w:kern w:val="0"/>
          <w:sz w:val="28"/>
          <w:szCs w:val="28"/>
          <w:lang w:val="ru-RU" w:eastAsia="ru-RU"/>
          <w14:ligatures w14:val="none"/>
        </w:rPr>
      </w:pPr>
      <w:bookmarkStart w:id="0" w:name="_Toc263065568"/>
      <w:r w:rsidRPr="003A7D01">
        <w:rPr>
          <w:rFonts w:eastAsia="Times New Roman"/>
          <w:b/>
          <w:bCs/>
          <w:w w:val="102"/>
          <w:kern w:val="0"/>
          <w:sz w:val="28"/>
          <w:szCs w:val="28"/>
          <w:lang w:val="ru-RU" w:eastAsia="ru-RU"/>
          <w14:ligatures w14:val="none"/>
        </w:rPr>
        <w:t>2.3.6. Схема базирования составных частей узла</w:t>
      </w:r>
      <w:bookmarkEnd w:id="0"/>
    </w:p>
    <w:p w14:paraId="763E5F16" w14:textId="77777777" w:rsidR="003A7D01" w:rsidRPr="003A7D01" w:rsidRDefault="003A7D01" w:rsidP="003A7D01">
      <w:pPr>
        <w:rPr>
          <w:rFonts w:eastAsia="Times New Roman"/>
          <w:kern w:val="0"/>
          <w:sz w:val="28"/>
          <w:szCs w:val="28"/>
          <w:lang w:val="ru-RU" w:eastAsia="ru-RU"/>
          <w14:ligatures w14:val="none"/>
        </w:rPr>
      </w:pPr>
    </w:p>
    <w:p w14:paraId="51D2BDE3"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Схема базирования - совокупность установочных баз, необходимых и достаточных для однозначного базирования деталей в производстве с лишением их необходимого количества степеней свободы.</w:t>
      </w:r>
    </w:p>
    <w:p w14:paraId="1CCB80B6"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 xml:space="preserve"> В собранном изделии каждый его элемент должен занимать относительно других элементов строго определенное положение. Для выполнения этого условия необходимо достигнуть определенности базирования каждого устанавливаемого элемента изделия, что обеспечивает требуемое качество геометрических контуров конструкции и сборочной единицы в целом.</w:t>
      </w:r>
    </w:p>
    <w:p w14:paraId="46159863"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В самолетостроении и вертолетостроении детали, узлы и агрегаты при сборке базируют по:</w:t>
      </w:r>
    </w:p>
    <w:p w14:paraId="4583F8BD"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1. Сборочным отверстиям - СО;</w:t>
      </w:r>
    </w:p>
    <w:p w14:paraId="72EA3E47"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2. Координатно-фиксирующим отверстиям - КФО;</w:t>
      </w:r>
    </w:p>
    <w:p w14:paraId="1F641EE9"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3. Поверхности каркаса;</w:t>
      </w:r>
    </w:p>
    <w:p w14:paraId="5F028086"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4. Наружной поверхности обшивки - НП;</w:t>
      </w:r>
    </w:p>
    <w:p w14:paraId="7E097123"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5. Внутренней поверхности обшивки - ВП;</w:t>
      </w:r>
    </w:p>
    <w:p w14:paraId="4B465176"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6. Отверстиям под стыковые болты - ОСБ;</w:t>
      </w:r>
    </w:p>
    <w:p w14:paraId="63AFFE8C"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7. Установочным базовым отверстиям - БО.</w:t>
      </w:r>
    </w:p>
    <w:p w14:paraId="71C5232A"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1. Сборка с базированием по СО – процесс, при котором взаимное расположение собираемых деталей определяется положением имеющихся на них сборочных отверстиях, в которые на период соединения деталей вставляют фиксаторы.</w:t>
      </w:r>
    </w:p>
    <w:p w14:paraId="32E2E816"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2. Сборка с базированием по КФО – процесс, при котором детали поперечного набора каркаса устанавливают в сборочное положение по КФО в деталях собираемого изделия и элементах сборочного приспособления.</w:t>
      </w:r>
    </w:p>
    <w:p w14:paraId="45EE6823"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 xml:space="preserve">3. Сборка с базой ПК – при таком методе базирования обшивку (или панель) устанавливают на поверхность </w:t>
      </w:r>
      <w:proofErr w:type="gramStart"/>
      <w:r w:rsidRPr="003A7D01">
        <w:rPr>
          <w:rFonts w:eastAsia="Times New Roman"/>
          <w:color w:val="000000"/>
          <w:kern w:val="0"/>
          <w:sz w:val="28"/>
          <w:szCs w:val="28"/>
          <w:lang w:val="ru-RU" w:eastAsia="ru-RU"/>
          <w14:ligatures w14:val="none"/>
        </w:rPr>
        <w:t>каркаса</w:t>
      </w:r>
      <w:proofErr w:type="gramEnd"/>
      <w:r w:rsidRPr="003A7D01">
        <w:rPr>
          <w:rFonts w:eastAsia="Times New Roman"/>
          <w:color w:val="000000"/>
          <w:kern w:val="0"/>
          <w:sz w:val="28"/>
          <w:szCs w:val="28"/>
          <w:lang w:val="ru-RU" w:eastAsia="ru-RU"/>
          <w14:ligatures w14:val="none"/>
        </w:rPr>
        <w:t xml:space="preserve"> а прижимают рубильником на период соединения обшивки с элементами каркаса.</w:t>
      </w:r>
    </w:p>
    <w:p w14:paraId="661DDFE1"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4. Сборка с базированием по НП – при этом методе базирования обшивка (панель) прижимается наружной поверхностью к рабочей поверхности рубильников на период соединения ее с каркасом. Соединение панели с каркасом производится через промежуточную деталь – компенсатор.</w:t>
      </w:r>
    </w:p>
    <w:p w14:paraId="23229A6C"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5. Сборка с базированием по ВП – при этом методе базирования обшивка (панель) прижимается внутренней поверхностью к опорным поверхностям приспособления (</w:t>
      </w:r>
      <w:proofErr w:type="gramStart"/>
      <w:r w:rsidRPr="003A7D01">
        <w:rPr>
          <w:rFonts w:eastAsia="Times New Roman"/>
          <w:color w:val="000000"/>
          <w:kern w:val="0"/>
          <w:sz w:val="28"/>
          <w:szCs w:val="28"/>
          <w:lang w:val="ru-RU" w:eastAsia="ru-RU"/>
          <w14:ligatures w14:val="none"/>
        </w:rPr>
        <w:t>специальными  макетными</w:t>
      </w:r>
      <w:proofErr w:type="gramEnd"/>
      <w:r w:rsidRPr="003A7D01">
        <w:rPr>
          <w:rFonts w:eastAsia="Times New Roman"/>
          <w:color w:val="000000"/>
          <w:kern w:val="0"/>
          <w:sz w:val="28"/>
          <w:szCs w:val="28"/>
          <w:lang w:val="ru-RU" w:eastAsia="ru-RU"/>
          <w14:ligatures w14:val="none"/>
        </w:rPr>
        <w:t xml:space="preserve"> нервюрами или шпангоутам) на период ее соединения с каркасом через компенсатор.</w:t>
      </w:r>
    </w:p>
    <w:p w14:paraId="018AF95B"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6. Базирование по ОСБ – процесс, при котором узлы стыка, стыковые профили и кронштейны устанавливают в сборочное положение по имеющимся в них отверстиям под стыковые болты и соответствующие им отверстия в элементах сборочного приспособления.</w:t>
      </w:r>
    </w:p>
    <w:p w14:paraId="4B8CBC8C"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lastRenderedPageBreak/>
        <w:t>7. Сборка с базированием по УБО – процесс, при котором детали, узлы и секции устанавливают в сборочное положение по имеющимся в них УБО и УБО в элементах сборочного приспособления.</w:t>
      </w:r>
    </w:p>
    <w:p w14:paraId="712A324E"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В целях обеспечения точности сборки необходимо стремиться к соблюдению трех основных принципов базирования: 1)Единства баз (при сборке необходимо совмещать проектные базы с технологическими); 2)Совпадения баз (совмещать технологические базы с конструкторскими, а поскольку конструкторские базы вводятся в рассмотрение раньше технологических, то в качестве технологических нужно принимать конструкторские базы); 3) Постоянства баз (необходимо совмещать технологические базы, на данном этапе сборки и на предыдущих этапах сборки и обработки).</w:t>
      </w:r>
    </w:p>
    <w:p w14:paraId="7AD8D1C5" w14:textId="77777777" w:rsidR="003A7D01" w:rsidRPr="003A7D01" w:rsidRDefault="003A7D01" w:rsidP="003A7D01">
      <w:pPr>
        <w:tabs>
          <w:tab w:val="left" w:pos="180"/>
        </w:tabs>
        <w:ind w:right="-83" w:firstLine="709"/>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Выбрав метод сборки и метод увязки сборочной оснастки, необходимо задать схемы базирования для конкретных деталей.</w:t>
      </w:r>
    </w:p>
    <w:p w14:paraId="6AF46115" w14:textId="77777777" w:rsidR="003A7D01" w:rsidRPr="003A7D01" w:rsidRDefault="003A7D01" w:rsidP="003A7D01">
      <w:pPr>
        <w:numPr>
          <w:ilvl w:val="0"/>
          <w:numId w:val="1"/>
        </w:numP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Нижний и верхний пояс базируют по контуру.</w:t>
      </w:r>
    </w:p>
    <w:p w14:paraId="3C3D5FD6" w14:textId="77777777" w:rsidR="003A7D01" w:rsidRPr="003A7D01" w:rsidRDefault="003A7D01" w:rsidP="003A7D01">
      <w:pPr>
        <w:spacing w:line="360" w:lineRule="auto"/>
        <w:rPr>
          <w:rFonts w:eastAsia="Times New Roman"/>
          <w:color w:val="000000"/>
          <w:kern w:val="0"/>
          <w:sz w:val="28"/>
          <w:szCs w:val="28"/>
          <w:lang w:val="ru-RU" w:eastAsia="ru-RU"/>
          <w14:ligatures w14:val="none"/>
        </w:rPr>
      </w:pPr>
    </w:p>
    <w:p w14:paraId="19925C4D" w14:textId="77777777" w:rsidR="003A7D01" w:rsidRPr="003A7D01" w:rsidRDefault="003A7D01" w:rsidP="003A7D01">
      <w:pPr>
        <w:spacing w:line="360" w:lineRule="auto"/>
        <w:rPr>
          <w:rFonts w:eastAsia="Times New Roman"/>
          <w:kern w:val="0"/>
          <w:sz w:val="28"/>
          <w:szCs w:val="28"/>
          <w:lang w:val="ru-RU" w:eastAsia="ru-RU"/>
          <w14:ligatures w14:val="none"/>
        </w:rPr>
      </w:pPr>
      <w:r w:rsidRPr="003A7D01">
        <w:rPr>
          <w:rFonts w:eastAsia="Times New Roman"/>
          <w:kern w:val="0"/>
          <w:position w:val="-18"/>
          <w:sz w:val="28"/>
          <w:szCs w:val="28"/>
          <w:lang w:val="ru-RU" w:eastAsia="ru-RU"/>
          <w14:ligatures w14:val="none"/>
        </w:rPr>
        <w:object w:dxaOrig="220" w:dyaOrig="420" w14:anchorId="38C61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21pt" o:ole="">
            <v:imagedata r:id="rId5" o:title=""/>
          </v:shape>
          <o:OLEObject Type="Embed" ProgID="Equation.3" ShapeID="_x0000_i1046" DrawAspect="Content" ObjectID="_1812741631" r:id="rId6"/>
        </w:object>
      </w:r>
      <w:r w:rsidRPr="003A7D01">
        <w:rPr>
          <w:rFonts w:eastAsia="Times New Roman"/>
          <w:color w:val="000000"/>
          <w:kern w:val="0"/>
          <w:sz w:val="28"/>
          <w:szCs w:val="28"/>
          <w:lang w:val="ru-RU" w:eastAsia="ru-RU"/>
          <w14:ligatures w14:val="none"/>
        </w:rPr>
        <w:t xml:space="preserve"> </w:t>
      </w:r>
      <w:r w:rsidRPr="003A7D01">
        <w:rPr>
          <w:rFonts w:eastAsia="Times New Roman"/>
          <w:noProof/>
          <w:color w:val="000000"/>
          <w:kern w:val="0"/>
          <w:sz w:val="28"/>
          <w:szCs w:val="28"/>
          <w:lang w:val="ru-RU" w:eastAsia="ru-RU"/>
          <w14:ligatures w14:val="none"/>
        </w:rPr>
        <w:drawing>
          <wp:inline distT="0" distB="0" distL="0" distR="0" wp14:anchorId="16C85803" wp14:editId="7417E1C2">
            <wp:extent cx="5443220" cy="1216025"/>
            <wp:effectExtent l="19050" t="0" r="5080" b="0"/>
            <wp:docPr id="58" name="Рисунок 58" descr="Зображення, що містить ряд, ескіз, малюнок, схем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descr="Зображення, що містить ряд, ескіз, малюнок, схема&#10;&#10;Вміст на основі ШІ може бути неправильним."/>
                    <pic:cNvPicPr>
                      <a:picLocks noChangeAspect="1" noChangeArrowheads="1"/>
                    </pic:cNvPicPr>
                  </pic:nvPicPr>
                  <pic:blipFill>
                    <a:blip r:embed="rId7" cstate="print"/>
                    <a:srcRect/>
                    <a:stretch>
                      <a:fillRect/>
                    </a:stretch>
                  </pic:blipFill>
                  <pic:spPr bwMode="auto">
                    <a:xfrm>
                      <a:off x="0" y="0"/>
                      <a:ext cx="5443220" cy="1216025"/>
                    </a:xfrm>
                    <a:prstGeom prst="rect">
                      <a:avLst/>
                    </a:prstGeom>
                    <a:noFill/>
                    <a:ln w="9525">
                      <a:noFill/>
                      <a:miter lim="800000"/>
                      <a:headEnd/>
                      <a:tailEnd/>
                    </a:ln>
                  </pic:spPr>
                </pic:pic>
              </a:graphicData>
            </a:graphic>
          </wp:inline>
        </w:drawing>
      </w:r>
    </w:p>
    <w:p w14:paraId="1EEBBB5C" w14:textId="77777777" w:rsidR="003A7D01" w:rsidRPr="003A7D01" w:rsidRDefault="003A7D01" w:rsidP="003A7D01">
      <w:pPr>
        <w:spacing w:line="360" w:lineRule="auto"/>
        <w:ind w:firstLine="709"/>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2.17 – Схема базирования поясов</w:t>
      </w:r>
    </w:p>
    <w:p w14:paraId="547F738A" w14:textId="77777777" w:rsidR="003A7D01" w:rsidRPr="003A7D01" w:rsidRDefault="003A7D01" w:rsidP="003A7D01">
      <w:pPr>
        <w:numPr>
          <w:ilvl w:val="0"/>
          <w:numId w:val="1"/>
        </w:numPr>
        <w:spacing w:line="360" w:lineRule="auto"/>
        <w:rPr>
          <w:rFonts w:eastAsia="Times New Roman"/>
          <w:kern w:val="0"/>
          <w:sz w:val="28"/>
          <w:szCs w:val="28"/>
          <w:lang w:val="ru-RU" w:eastAsia="ru-RU"/>
          <w14:ligatures w14:val="none"/>
        </w:rPr>
      </w:pPr>
      <w:r w:rsidRPr="003A7D01">
        <w:rPr>
          <w:rFonts w:eastAsia="Times New Roman"/>
          <w:color w:val="000000"/>
          <w:kern w:val="0"/>
          <w:sz w:val="28"/>
          <w:szCs w:val="28"/>
          <w:lang w:val="ru-RU" w:eastAsia="ru-RU"/>
          <w14:ligatures w14:val="none"/>
        </w:rPr>
        <w:t>Стенку базируют по КФО.</w:t>
      </w:r>
    </w:p>
    <w:p w14:paraId="38805B09" w14:textId="77777777" w:rsidR="003A7D01" w:rsidRPr="003A7D01" w:rsidRDefault="003A7D01" w:rsidP="003A7D01">
      <w:pPr>
        <w:spacing w:line="360" w:lineRule="auto"/>
        <w:ind w:firstLine="709"/>
        <w:jc w:val="center"/>
        <w:rPr>
          <w:rFonts w:eastAsia="Times New Roman"/>
          <w:kern w:val="0"/>
          <w:sz w:val="28"/>
          <w:szCs w:val="28"/>
          <w:lang w:val="ru-RU" w:eastAsia="ru-RU"/>
          <w14:ligatures w14:val="none"/>
        </w:rPr>
      </w:pPr>
      <w:r w:rsidRPr="003A7D01">
        <w:rPr>
          <w:rFonts w:eastAsia="Times New Roman"/>
          <w:noProof/>
          <w:kern w:val="0"/>
          <w:sz w:val="28"/>
          <w:szCs w:val="28"/>
          <w:lang w:val="ru-RU" w:eastAsia="ru-RU"/>
          <w14:ligatures w14:val="none"/>
        </w:rPr>
        <w:drawing>
          <wp:inline distT="0" distB="0" distL="0" distR="0" wp14:anchorId="58BDFC3B" wp14:editId="533CC3EA">
            <wp:extent cx="4057650" cy="1676400"/>
            <wp:effectExtent l="19050" t="0" r="0" b="0"/>
            <wp:docPr id="181" name="Рисунок 181" descr="Зображення, що містить коло, ряд, схем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Рисунок 181" descr="Зображення, що містить коло, ряд, схема, дизайн&#10;&#10;Вміст на основі ШІ може бути неправильним."/>
                    <pic:cNvPicPr>
                      <a:picLocks noChangeAspect="1" noChangeArrowheads="1"/>
                    </pic:cNvPicPr>
                  </pic:nvPicPr>
                  <pic:blipFill>
                    <a:blip r:embed="rId8" cstate="print"/>
                    <a:srcRect/>
                    <a:stretch>
                      <a:fillRect/>
                    </a:stretch>
                  </pic:blipFill>
                  <pic:spPr bwMode="auto">
                    <a:xfrm>
                      <a:off x="0" y="0"/>
                      <a:ext cx="4057650" cy="1676400"/>
                    </a:xfrm>
                    <a:prstGeom prst="rect">
                      <a:avLst/>
                    </a:prstGeom>
                    <a:noFill/>
                    <a:ln w="9525">
                      <a:noFill/>
                      <a:miter lim="800000"/>
                      <a:headEnd/>
                      <a:tailEnd/>
                    </a:ln>
                  </pic:spPr>
                </pic:pic>
              </a:graphicData>
            </a:graphic>
          </wp:inline>
        </w:drawing>
      </w:r>
    </w:p>
    <w:p w14:paraId="2F31434F" w14:textId="77777777" w:rsidR="003A7D01" w:rsidRPr="003A7D01" w:rsidRDefault="003A7D01" w:rsidP="003A7D01">
      <w:pPr>
        <w:spacing w:line="360" w:lineRule="auto"/>
        <w:ind w:firstLine="709"/>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2.18 – Схема базирования стенки.</w:t>
      </w:r>
    </w:p>
    <w:p w14:paraId="0FEFFBC7" w14:textId="77777777" w:rsidR="003A7D01" w:rsidRPr="003A7D01" w:rsidRDefault="003A7D01" w:rsidP="003A7D01">
      <w:pPr>
        <w:spacing w:line="360" w:lineRule="auto"/>
        <w:ind w:firstLine="709"/>
        <w:jc w:val="center"/>
        <w:rPr>
          <w:rFonts w:eastAsia="Times New Roman"/>
          <w:color w:val="000000"/>
          <w:kern w:val="0"/>
          <w:sz w:val="28"/>
          <w:szCs w:val="28"/>
          <w:lang w:val="ru-RU" w:eastAsia="ru-RU"/>
          <w14:ligatures w14:val="none"/>
        </w:rPr>
      </w:pPr>
    </w:p>
    <w:p w14:paraId="049ABF1D" w14:textId="77777777" w:rsidR="003A7D01" w:rsidRPr="003A7D01" w:rsidRDefault="003A7D01" w:rsidP="003A7D01">
      <w:pPr>
        <w:numPr>
          <w:ilvl w:val="0"/>
          <w:numId w:val="1"/>
        </w:numPr>
        <w:spacing w:line="360" w:lineRule="auto"/>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Кронштейн базируется по ОСБ.</w:t>
      </w:r>
    </w:p>
    <w:p w14:paraId="3FA26964" w14:textId="77777777" w:rsidR="003A7D01" w:rsidRPr="003A7D01" w:rsidRDefault="003A7D01" w:rsidP="003A7D01">
      <w:pPr>
        <w:spacing w:line="360" w:lineRule="auto"/>
        <w:jc w:val="center"/>
        <w:rPr>
          <w:rFonts w:eastAsia="Times New Roman"/>
          <w:color w:val="000000"/>
          <w:kern w:val="0"/>
          <w:sz w:val="28"/>
          <w:szCs w:val="28"/>
          <w:lang w:val="ru-RU" w:eastAsia="ru-RU"/>
          <w14:ligatures w14:val="none"/>
        </w:rPr>
      </w:pPr>
      <w:r w:rsidRPr="003A7D01">
        <w:rPr>
          <w:rFonts w:eastAsia="Times New Roman"/>
          <w:noProof/>
          <w:color w:val="000000"/>
          <w:kern w:val="0"/>
          <w:sz w:val="28"/>
          <w:szCs w:val="28"/>
          <w:lang w:val="ru-RU" w:eastAsia="ru-RU"/>
          <w14:ligatures w14:val="none"/>
        </w:rPr>
        <w:lastRenderedPageBreak/>
        <w:drawing>
          <wp:inline distT="0" distB="0" distL="0" distR="0" wp14:anchorId="2204AF1B" wp14:editId="0B0D1D9A">
            <wp:extent cx="1440815" cy="1932305"/>
            <wp:effectExtent l="19050" t="0" r="6985" b="0"/>
            <wp:docPr id="59" name="Рисунок 59" descr="Зображення, що містить схема, ряд, ескіз,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descr="Зображення, що містить схема, ряд, ескіз, дизайн&#10;&#10;Вміст на основі ШІ може бути неправильним."/>
                    <pic:cNvPicPr>
                      <a:picLocks noChangeAspect="1" noChangeArrowheads="1"/>
                    </pic:cNvPicPr>
                  </pic:nvPicPr>
                  <pic:blipFill>
                    <a:blip r:embed="rId9" cstate="print"/>
                    <a:srcRect/>
                    <a:stretch>
                      <a:fillRect/>
                    </a:stretch>
                  </pic:blipFill>
                  <pic:spPr bwMode="auto">
                    <a:xfrm>
                      <a:off x="0" y="0"/>
                      <a:ext cx="1440815" cy="1932305"/>
                    </a:xfrm>
                    <a:prstGeom prst="rect">
                      <a:avLst/>
                    </a:prstGeom>
                    <a:noFill/>
                    <a:ln w="9525">
                      <a:noFill/>
                      <a:miter lim="800000"/>
                      <a:headEnd/>
                      <a:tailEnd/>
                    </a:ln>
                  </pic:spPr>
                </pic:pic>
              </a:graphicData>
            </a:graphic>
          </wp:inline>
        </w:drawing>
      </w:r>
    </w:p>
    <w:p w14:paraId="54B20176" w14:textId="77777777" w:rsidR="003A7D01" w:rsidRPr="003A7D01" w:rsidRDefault="003A7D01" w:rsidP="003A7D01">
      <w:pPr>
        <w:spacing w:line="360" w:lineRule="auto"/>
        <w:ind w:firstLine="709"/>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2.19 – Схема базирования кронштейна</w:t>
      </w:r>
    </w:p>
    <w:p w14:paraId="4BEEE76E" w14:textId="77777777" w:rsidR="003A7D01" w:rsidRPr="003A7D01" w:rsidRDefault="003A7D01" w:rsidP="003A7D01">
      <w:pPr>
        <w:numPr>
          <w:ilvl w:val="0"/>
          <w:numId w:val="1"/>
        </w:numPr>
        <w:spacing w:line="360" w:lineRule="auto"/>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Стойки базируются по СО.</w:t>
      </w:r>
    </w:p>
    <w:p w14:paraId="27313F74" w14:textId="77777777" w:rsidR="003A7D01" w:rsidRPr="003A7D01" w:rsidRDefault="003A7D01" w:rsidP="003A7D01">
      <w:pPr>
        <w:spacing w:line="360" w:lineRule="auto"/>
        <w:ind w:firstLine="709"/>
        <w:jc w:val="center"/>
        <w:rPr>
          <w:rFonts w:eastAsia="Times New Roman"/>
          <w:kern w:val="0"/>
          <w:sz w:val="28"/>
          <w:szCs w:val="28"/>
          <w:lang w:val="ru-RU" w:eastAsia="ru-RU"/>
          <w14:ligatures w14:val="none"/>
        </w:rPr>
      </w:pPr>
      <w:r w:rsidRPr="003A7D01">
        <w:rPr>
          <w:rFonts w:eastAsia="Times New Roman"/>
          <w:noProof/>
          <w:kern w:val="0"/>
          <w:sz w:val="28"/>
          <w:szCs w:val="28"/>
          <w:lang w:val="ru-RU" w:eastAsia="ru-RU"/>
          <w14:ligatures w14:val="none"/>
        </w:rPr>
        <w:drawing>
          <wp:inline distT="0" distB="0" distL="0" distR="0" wp14:anchorId="2DC86E3F" wp14:editId="11356481">
            <wp:extent cx="1428088" cy="1064077"/>
            <wp:effectExtent l="19050" t="0" r="662" b="0"/>
            <wp:docPr id="78" name="Рисунок 78" descr="Зображення, що містить ескіз, ряд, схема, малюно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Зображення, що містить ескіз, ряд, схема, малюнок&#10;&#10;Вміст на основі ШІ може бути неправильним."/>
                    <pic:cNvPicPr>
                      <a:picLocks noChangeAspect="1" noChangeArrowheads="1"/>
                    </pic:cNvPicPr>
                  </pic:nvPicPr>
                  <pic:blipFill>
                    <a:blip r:embed="rId10" cstate="print"/>
                    <a:srcRect/>
                    <a:stretch>
                      <a:fillRect/>
                    </a:stretch>
                  </pic:blipFill>
                  <pic:spPr bwMode="auto">
                    <a:xfrm>
                      <a:off x="0" y="0"/>
                      <a:ext cx="1430621" cy="1065964"/>
                    </a:xfrm>
                    <a:prstGeom prst="rect">
                      <a:avLst/>
                    </a:prstGeom>
                    <a:noFill/>
                    <a:ln w="9525">
                      <a:noFill/>
                      <a:miter lim="800000"/>
                      <a:headEnd/>
                      <a:tailEnd/>
                    </a:ln>
                  </pic:spPr>
                </pic:pic>
              </a:graphicData>
            </a:graphic>
          </wp:inline>
        </w:drawing>
      </w:r>
      <w:r w:rsidRPr="003A7D01">
        <w:rPr>
          <w:rFonts w:eastAsia="Times New Roman"/>
          <w:kern w:val="0"/>
          <w:sz w:val="28"/>
          <w:szCs w:val="28"/>
          <w:lang w:val="ru-RU" w:eastAsia="ru-RU"/>
          <w14:ligatures w14:val="none"/>
        </w:rPr>
        <w:br w:type="textWrapping" w:clear="all"/>
      </w:r>
    </w:p>
    <w:p w14:paraId="275C0C79" w14:textId="77777777" w:rsidR="003A7D01" w:rsidRPr="003A7D01" w:rsidRDefault="003A7D01" w:rsidP="003A7D01">
      <w:pPr>
        <w:ind w:firstLine="709"/>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2.20 – Схема базирования стоек</w:t>
      </w:r>
    </w:p>
    <w:p w14:paraId="115754CD" w14:textId="77777777" w:rsidR="003A7D01" w:rsidRPr="003A7D01" w:rsidRDefault="003A7D01" w:rsidP="003A7D01">
      <w:pPr>
        <w:ind w:firstLine="709"/>
        <w:jc w:val="both"/>
        <w:rPr>
          <w:rFonts w:eastAsia="Times New Roman"/>
          <w:color w:val="000000"/>
          <w:kern w:val="0"/>
          <w:sz w:val="28"/>
          <w:szCs w:val="28"/>
          <w:lang w:val="ru-RU" w:eastAsia="ru-RU"/>
          <w14:ligatures w14:val="none"/>
        </w:rPr>
      </w:pPr>
    </w:p>
    <w:p w14:paraId="5E5D03F4" w14:textId="77777777" w:rsidR="003A7D01" w:rsidRPr="003A7D01" w:rsidRDefault="003A7D01" w:rsidP="003A7D01">
      <w:pPr>
        <w:numPr>
          <w:ilvl w:val="0"/>
          <w:numId w:val="1"/>
        </w:numPr>
        <w:contextualSpacing/>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Кницы базируются по НО:</w:t>
      </w:r>
    </w:p>
    <w:p w14:paraId="316D8C6C" w14:textId="77777777" w:rsidR="003A7D01" w:rsidRPr="003A7D01" w:rsidRDefault="003A7D01" w:rsidP="003A7D01">
      <w:pPr>
        <w:ind w:left="1065"/>
        <w:contextualSpacing/>
        <w:jc w:val="center"/>
        <w:rPr>
          <w:rFonts w:eastAsia="Times New Roman"/>
          <w:color w:val="000000"/>
          <w:kern w:val="0"/>
          <w:sz w:val="28"/>
          <w:szCs w:val="28"/>
          <w:lang w:val="ru-RU" w:eastAsia="ru-RU"/>
          <w14:ligatures w14:val="none"/>
        </w:rPr>
      </w:pPr>
      <w:r w:rsidRPr="003A7D01">
        <w:rPr>
          <w:rFonts w:eastAsia="Times New Roman"/>
          <w:noProof/>
          <w:color w:val="000000"/>
          <w:kern w:val="0"/>
          <w:sz w:val="28"/>
          <w:szCs w:val="28"/>
          <w:lang w:val="ru-RU" w:eastAsia="ru-RU"/>
          <w14:ligatures w14:val="none"/>
        </w:rPr>
        <w:drawing>
          <wp:inline distT="0" distB="0" distL="0" distR="0" wp14:anchorId="3C22F027" wp14:editId="485D6E3F">
            <wp:extent cx="1352160" cy="1971675"/>
            <wp:effectExtent l="19050" t="0" r="390" b="0"/>
            <wp:docPr id="80" name="Рисунок 80" descr="Зображення, що містить ряд, схем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80" descr="Зображення, що містить ряд, схема, дизайн&#10;&#10;Вміст на основі ШІ може бути неправильним."/>
                    <pic:cNvPicPr>
                      <a:picLocks noChangeAspect="1" noChangeArrowheads="1"/>
                    </pic:cNvPicPr>
                  </pic:nvPicPr>
                  <pic:blipFill>
                    <a:blip r:embed="rId11" cstate="print"/>
                    <a:srcRect/>
                    <a:stretch>
                      <a:fillRect/>
                    </a:stretch>
                  </pic:blipFill>
                  <pic:spPr bwMode="auto">
                    <a:xfrm>
                      <a:off x="0" y="0"/>
                      <a:ext cx="1352160" cy="1971675"/>
                    </a:xfrm>
                    <a:prstGeom prst="rect">
                      <a:avLst/>
                    </a:prstGeom>
                    <a:noFill/>
                    <a:ln w="9525">
                      <a:noFill/>
                      <a:miter lim="800000"/>
                      <a:headEnd/>
                      <a:tailEnd/>
                    </a:ln>
                  </pic:spPr>
                </pic:pic>
              </a:graphicData>
            </a:graphic>
          </wp:inline>
        </w:drawing>
      </w:r>
    </w:p>
    <w:p w14:paraId="52B0CA79" w14:textId="77777777" w:rsidR="003A7D01" w:rsidRPr="003A7D01" w:rsidRDefault="003A7D01" w:rsidP="003A7D01">
      <w:pPr>
        <w:ind w:left="1065"/>
        <w:contextualSpacing/>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2.21 – Схема базирования кницы</w:t>
      </w:r>
    </w:p>
    <w:p w14:paraId="6354697C" w14:textId="77777777" w:rsidR="003A7D01" w:rsidRPr="003A7D01" w:rsidRDefault="003A7D01" w:rsidP="003A7D01">
      <w:pPr>
        <w:ind w:left="1065"/>
        <w:contextualSpacing/>
        <w:jc w:val="center"/>
        <w:rPr>
          <w:rFonts w:eastAsia="Times New Roman"/>
          <w:color w:val="000000"/>
          <w:kern w:val="0"/>
          <w:sz w:val="28"/>
          <w:szCs w:val="28"/>
          <w:lang w:val="ru-RU" w:eastAsia="ru-RU"/>
          <w14:ligatures w14:val="none"/>
        </w:rPr>
      </w:pPr>
    </w:p>
    <w:p w14:paraId="385F989B" w14:textId="77777777" w:rsidR="003A7D01" w:rsidRPr="003A7D01" w:rsidRDefault="003A7D01" w:rsidP="003A7D01">
      <w:pPr>
        <w:numPr>
          <w:ilvl w:val="0"/>
          <w:numId w:val="1"/>
        </w:numPr>
        <w:contextualSpacing/>
        <w:jc w:val="both"/>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 xml:space="preserve">Компенсаторы базируются по внешнему </w:t>
      </w:r>
      <w:proofErr w:type="gramStart"/>
      <w:r w:rsidRPr="003A7D01">
        <w:rPr>
          <w:rFonts w:eastAsia="Times New Roman"/>
          <w:color w:val="000000"/>
          <w:kern w:val="0"/>
          <w:sz w:val="28"/>
          <w:szCs w:val="28"/>
          <w:lang w:val="ru-RU" w:eastAsia="ru-RU"/>
          <w14:ligatures w14:val="none"/>
        </w:rPr>
        <w:t>контуру  и</w:t>
      </w:r>
      <w:proofErr w:type="gramEnd"/>
      <w:r w:rsidRPr="003A7D01">
        <w:rPr>
          <w:rFonts w:eastAsia="Times New Roman"/>
          <w:color w:val="000000"/>
          <w:kern w:val="0"/>
          <w:sz w:val="28"/>
          <w:szCs w:val="28"/>
          <w:lang w:val="ru-RU" w:eastAsia="ru-RU"/>
          <w14:ligatures w14:val="none"/>
        </w:rPr>
        <w:t xml:space="preserve"> по НО:</w:t>
      </w:r>
    </w:p>
    <w:p w14:paraId="466E54FD" w14:textId="77777777" w:rsidR="003A7D01" w:rsidRPr="003A7D01" w:rsidRDefault="003A7D01" w:rsidP="003A7D01">
      <w:pPr>
        <w:ind w:left="1065"/>
        <w:contextualSpacing/>
        <w:jc w:val="center"/>
        <w:rPr>
          <w:rFonts w:eastAsia="Times New Roman"/>
          <w:color w:val="000000"/>
          <w:kern w:val="0"/>
          <w:sz w:val="28"/>
          <w:szCs w:val="28"/>
          <w:lang w:val="ru-RU" w:eastAsia="ru-RU"/>
          <w14:ligatures w14:val="none"/>
        </w:rPr>
      </w:pPr>
      <w:r w:rsidRPr="003A7D01">
        <w:rPr>
          <w:rFonts w:eastAsia="Times New Roman"/>
          <w:noProof/>
          <w:color w:val="000000"/>
          <w:kern w:val="0"/>
          <w:sz w:val="28"/>
          <w:szCs w:val="28"/>
          <w:lang w:val="ru-RU" w:eastAsia="ru-RU"/>
          <w14:ligatures w14:val="none"/>
        </w:rPr>
        <w:lastRenderedPageBreak/>
        <w:drawing>
          <wp:inline distT="0" distB="0" distL="0" distR="0" wp14:anchorId="47F3CEA4" wp14:editId="435B485E">
            <wp:extent cx="2263533" cy="2286000"/>
            <wp:effectExtent l="19050" t="0" r="3417" b="0"/>
            <wp:docPr id="81" name="Рисунок 81" descr="Зображення, що містить схема, ряд, коло,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Зображення, що містить схема, ряд, коло, дизайн&#10;&#10;Вміст на основі ШІ може бути неправильним."/>
                    <pic:cNvPicPr>
                      <a:picLocks noChangeAspect="1" noChangeArrowheads="1"/>
                    </pic:cNvPicPr>
                  </pic:nvPicPr>
                  <pic:blipFill>
                    <a:blip r:embed="rId12" cstate="print"/>
                    <a:srcRect/>
                    <a:stretch>
                      <a:fillRect/>
                    </a:stretch>
                  </pic:blipFill>
                  <pic:spPr bwMode="auto">
                    <a:xfrm>
                      <a:off x="0" y="0"/>
                      <a:ext cx="2263533" cy="2286000"/>
                    </a:xfrm>
                    <a:prstGeom prst="rect">
                      <a:avLst/>
                    </a:prstGeom>
                    <a:noFill/>
                    <a:ln w="9525">
                      <a:noFill/>
                      <a:miter lim="800000"/>
                      <a:headEnd/>
                      <a:tailEnd/>
                    </a:ln>
                  </pic:spPr>
                </pic:pic>
              </a:graphicData>
            </a:graphic>
          </wp:inline>
        </w:drawing>
      </w:r>
    </w:p>
    <w:p w14:paraId="11BF5038" w14:textId="77777777" w:rsidR="003A7D01" w:rsidRPr="003A7D01" w:rsidRDefault="003A7D01" w:rsidP="003A7D01">
      <w:pPr>
        <w:ind w:left="1065"/>
        <w:contextualSpacing/>
        <w:jc w:val="center"/>
        <w:rPr>
          <w:rFonts w:eastAsia="Times New Roman"/>
          <w:color w:val="000000"/>
          <w:kern w:val="0"/>
          <w:sz w:val="28"/>
          <w:szCs w:val="28"/>
          <w:lang w:val="ru-RU" w:eastAsia="ru-RU"/>
          <w14:ligatures w14:val="none"/>
        </w:rPr>
      </w:pPr>
      <w:r w:rsidRPr="003A7D01">
        <w:rPr>
          <w:rFonts w:eastAsia="Times New Roman"/>
          <w:color w:val="000000"/>
          <w:kern w:val="0"/>
          <w:sz w:val="28"/>
          <w:szCs w:val="28"/>
          <w:lang w:val="ru-RU" w:eastAsia="ru-RU"/>
          <w14:ligatures w14:val="none"/>
        </w:rPr>
        <w:t>Рисунок 2.22 – Схема базирования компенсаторов.</w:t>
      </w:r>
    </w:p>
    <w:p w14:paraId="737533CE" w14:textId="77777777" w:rsidR="003A7D01" w:rsidRPr="003A7D01" w:rsidRDefault="003A7D01" w:rsidP="003A7D01">
      <w:pPr>
        <w:keepNext/>
        <w:keepLines/>
        <w:spacing w:before="200"/>
        <w:jc w:val="center"/>
        <w:outlineLvl w:val="2"/>
        <w:rPr>
          <w:rFonts w:eastAsia="Times New Roman"/>
          <w:b/>
          <w:bCs/>
          <w:kern w:val="0"/>
          <w:sz w:val="28"/>
          <w:szCs w:val="28"/>
          <w:lang w:val="ru-RU" w:eastAsia="ru-RU"/>
          <w14:ligatures w14:val="none"/>
        </w:rPr>
      </w:pPr>
      <w:bookmarkStart w:id="1" w:name="_Toc230978146"/>
      <w:bookmarkStart w:id="2" w:name="_Toc231219849"/>
      <w:bookmarkStart w:id="3" w:name="_Toc263065569"/>
      <w:r w:rsidRPr="003A7D01">
        <w:rPr>
          <w:rFonts w:eastAsia="Times New Roman"/>
          <w:b/>
          <w:bCs/>
          <w:kern w:val="0"/>
          <w:sz w:val="28"/>
          <w:szCs w:val="28"/>
          <w:lang w:val="ru-RU" w:eastAsia="ru-RU"/>
          <w14:ligatures w14:val="none"/>
        </w:rPr>
        <w:t>2.3.7. Укрупнённый технологический процесс сборки узла</w:t>
      </w:r>
      <w:bookmarkEnd w:id="1"/>
      <w:bookmarkEnd w:id="2"/>
      <w:bookmarkEnd w:id="3"/>
    </w:p>
    <w:p w14:paraId="72516044" w14:textId="77777777" w:rsidR="003A7D01" w:rsidRPr="003A7D01" w:rsidRDefault="003A7D01" w:rsidP="003A7D01">
      <w:pPr>
        <w:rPr>
          <w:rFonts w:eastAsia="Times New Roman"/>
          <w:kern w:val="0"/>
          <w:sz w:val="28"/>
          <w:szCs w:val="28"/>
          <w:lang w:val="ru-RU" w:eastAsia="ru-RU"/>
          <w14:ligatures w14:val="none"/>
        </w:rPr>
      </w:pPr>
    </w:p>
    <w:p w14:paraId="36E7096A"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Технологический процесс сборки </w:t>
      </w:r>
      <w:proofErr w:type="gramStart"/>
      <w:r w:rsidRPr="003A7D01">
        <w:rPr>
          <w:rFonts w:eastAsia="Times New Roman"/>
          <w:kern w:val="0"/>
          <w:sz w:val="28"/>
          <w:szCs w:val="28"/>
          <w:lang w:val="ru-RU" w:eastAsia="ru-RU"/>
          <w14:ligatures w14:val="none"/>
        </w:rPr>
        <w:t>- это</w:t>
      </w:r>
      <w:proofErr w:type="gramEnd"/>
      <w:r w:rsidRPr="003A7D01">
        <w:rPr>
          <w:rFonts w:eastAsia="Times New Roman"/>
          <w:kern w:val="0"/>
          <w:sz w:val="28"/>
          <w:szCs w:val="28"/>
          <w:lang w:val="ru-RU" w:eastAsia="ru-RU"/>
          <w14:ligatures w14:val="none"/>
        </w:rPr>
        <w:t xml:space="preserve"> последовательность </w:t>
      </w:r>
      <w:proofErr w:type="gramStart"/>
      <w:r w:rsidRPr="003A7D01">
        <w:rPr>
          <w:rFonts w:eastAsia="Times New Roman"/>
          <w:kern w:val="0"/>
          <w:sz w:val="28"/>
          <w:szCs w:val="28"/>
          <w:lang w:val="ru-RU" w:eastAsia="ru-RU"/>
          <w14:ligatures w14:val="none"/>
        </w:rPr>
        <w:t>установки  в</w:t>
      </w:r>
      <w:proofErr w:type="gramEnd"/>
      <w:r w:rsidRPr="003A7D01">
        <w:rPr>
          <w:rFonts w:eastAsia="Times New Roman"/>
          <w:kern w:val="0"/>
          <w:sz w:val="28"/>
          <w:szCs w:val="28"/>
          <w:lang w:val="ru-RU" w:eastAsia="ru-RU"/>
          <w14:ligatures w14:val="none"/>
        </w:rPr>
        <w:t xml:space="preserve"> сборочное положение деталей, узлов и панелей, их фиксация и соединение между собой   способами, предусмотренными чертежом, определение специальности разряда и количества рабочих, а также норм времени, выбор </w:t>
      </w:r>
      <w:proofErr w:type="gramStart"/>
      <w:r w:rsidRPr="003A7D01">
        <w:rPr>
          <w:rFonts w:eastAsia="Times New Roman"/>
          <w:kern w:val="0"/>
          <w:sz w:val="28"/>
          <w:szCs w:val="28"/>
          <w:lang w:val="ru-RU" w:eastAsia="ru-RU"/>
          <w14:ligatures w14:val="none"/>
        </w:rPr>
        <w:t>инструмента  и</w:t>
      </w:r>
      <w:proofErr w:type="gramEnd"/>
      <w:r w:rsidRPr="003A7D01">
        <w:rPr>
          <w:rFonts w:eastAsia="Times New Roman"/>
          <w:kern w:val="0"/>
          <w:sz w:val="28"/>
          <w:szCs w:val="28"/>
          <w:lang w:val="ru-RU" w:eastAsia="ru-RU"/>
          <w14:ligatures w14:val="none"/>
        </w:rPr>
        <w:t xml:space="preserve"> оборудования.</w:t>
      </w:r>
    </w:p>
    <w:p w14:paraId="5860F2F6"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В общем случае процесс сборки выполняется в следующем порядке:</w:t>
      </w:r>
    </w:p>
    <w:p w14:paraId="1A559DD6"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а) подготовка деталей к сборке;</w:t>
      </w:r>
    </w:p>
    <w:p w14:paraId="6194E5BE"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б) установка деталей в заданное чертежом положение;</w:t>
      </w:r>
    </w:p>
    <w:p w14:paraId="283EA369"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в) фиксация деталей в установленном положении;</w:t>
      </w:r>
    </w:p>
    <w:p w14:paraId="060FB084"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г) подготовка деталей к применению;</w:t>
      </w:r>
    </w:p>
    <w:p w14:paraId="22F3625D"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д) крепление деталей;</w:t>
      </w:r>
    </w:p>
    <w:p w14:paraId="6E115C47"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е) контроль точности и качества соединений;</w:t>
      </w:r>
    </w:p>
    <w:p w14:paraId="2B0E0F79"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ж) заключительные работы.</w:t>
      </w:r>
    </w:p>
    <w:p w14:paraId="55745C36" w14:textId="77777777" w:rsidR="003A7D01" w:rsidRPr="003A7D01" w:rsidRDefault="003A7D01" w:rsidP="003A7D01">
      <w:pPr>
        <w:rPr>
          <w:rFonts w:eastAsia="Times New Roman"/>
          <w:kern w:val="0"/>
          <w:sz w:val="28"/>
          <w:szCs w:val="28"/>
          <w:lang w:val="ru-RU" w:eastAsia="ru-RU"/>
          <w14:ligatures w14:val="none"/>
        </w:rPr>
        <w:sectPr w:rsidR="003A7D01" w:rsidRPr="003A7D01" w:rsidSect="003A7D01">
          <w:headerReference w:type="default" r:id="rId13"/>
          <w:pgSz w:w="11906" w:h="16838"/>
          <w:pgMar w:top="1134" w:right="850" w:bottom="1134" w:left="1701" w:header="708" w:footer="708" w:gutter="0"/>
          <w:pgNumType w:start="4"/>
          <w:cols w:space="708"/>
          <w:docGrid w:linePitch="360"/>
        </w:sectPr>
      </w:pPr>
      <w:r w:rsidRPr="003A7D01">
        <w:rPr>
          <w:rFonts w:eastAsia="Times New Roman"/>
          <w:kern w:val="0"/>
          <w:sz w:val="28"/>
          <w:szCs w:val="28"/>
          <w:lang w:val="ru-RU" w:eastAsia="ru-RU"/>
          <w14:ligatures w14:val="none"/>
        </w:rPr>
        <w:t>Укрупненный технологический процесс сборки приведен в таблице 2.5</w:t>
      </w:r>
    </w:p>
    <w:p w14:paraId="6C0279DA"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lastRenderedPageBreak/>
        <w:t xml:space="preserve">Таблица 2.5 – Укрупненный технологический </w:t>
      </w:r>
      <w:proofErr w:type="gramStart"/>
      <w:r w:rsidRPr="003A7D01">
        <w:rPr>
          <w:rFonts w:eastAsia="Times New Roman"/>
          <w:kern w:val="0"/>
          <w:sz w:val="28"/>
          <w:szCs w:val="28"/>
          <w:lang w:val="ru-RU" w:eastAsia="ru-RU"/>
          <w14:ligatures w14:val="none"/>
        </w:rPr>
        <w:t>процесс  сборки</w:t>
      </w:r>
      <w:proofErr w:type="gramEnd"/>
      <w:r w:rsidRPr="003A7D01">
        <w:rPr>
          <w:rFonts w:eastAsia="Times New Roman"/>
          <w:kern w:val="0"/>
          <w:sz w:val="28"/>
          <w:szCs w:val="28"/>
          <w:lang w:val="ru-RU" w:eastAsia="ru-RU"/>
          <w14:ligatures w14:val="none"/>
        </w:rPr>
        <w:t xml:space="preserve"> нервюры.</w:t>
      </w:r>
    </w:p>
    <w:tbl>
      <w:tblPr>
        <w:tblW w:w="151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6803"/>
        <w:gridCol w:w="2172"/>
        <w:gridCol w:w="4760"/>
      </w:tblGrid>
      <w:tr w:rsidR="003A7D01" w:rsidRPr="003A7D01" w14:paraId="2C1F8A95" w14:textId="77777777" w:rsidTr="008946CF">
        <w:trPr>
          <w:trHeight w:val="619"/>
        </w:trPr>
        <w:tc>
          <w:tcPr>
            <w:tcW w:w="1389" w:type="dxa"/>
          </w:tcPr>
          <w:p w14:paraId="3609922A"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операции</w:t>
            </w:r>
          </w:p>
        </w:tc>
        <w:tc>
          <w:tcPr>
            <w:tcW w:w="6803" w:type="dxa"/>
          </w:tcPr>
          <w:p w14:paraId="28391360"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Содержание операции</w:t>
            </w:r>
          </w:p>
        </w:tc>
        <w:tc>
          <w:tcPr>
            <w:tcW w:w="2172" w:type="dxa"/>
          </w:tcPr>
          <w:p w14:paraId="30A9139B"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Наименование детали</w:t>
            </w:r>
          </w:p>
        </w:tc>
        <w:tc>
          <w:tcPr>
            <w:tcW w:w="4760" w:type="dxa"/>
          </w:tcPr>
          <w:p w14:paraId="6161F0F5"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Оборудование/инструмент</w:t>
            </w:r>
          </w:p>
          <w:p w14:paraId="0565C412"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Наименование/шифр</w:t>
            </w:r>
          </w:p>
        </w:tc>
      </w:tr>
      <w:tr w:rsidR="003A7D01" w:rsidRPr="003A7D01" w14:paraId="5C26A3FB" w14:textId="77777777" w:rsidTr="008946CF">
        <w:trPr>
          <w:trHeight w:val="619"/>
        </w:trPr>
        <w:tc>
          <w:tcPr>
            <w:tcW w:w="1389" w:type="dxa"/>
          </w:tcPr>
          <w:p w14:paraId="511437C4" w14:textId="77777777" w:rsidR="003A7D01" w:rsidRPr="003A7D01" w:rsidRDefault="003A7D01" w:rsidP="003A7D01">
            <w:pPr>
              <w:jc w:val="center"/>
              <w:rPr>
                <w:rFonts w:eastAsia="Times New Roman"/>
                <w:kern w:val="0"/>
                <w:sz w:val="28"/>
                <w:szCs w:val="28"/>
                <w:lang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01</w:t>
            </w:r>
          </w:p>
        </w:tc>
        <w:tc>
          <w:tcPr>
            <w:tcW w:w="6803" w:type="dxa"/>
          </w:tcPr>
          <w:p w14:paraId="0FAC388B"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Проверить комплектности, маркировки деталей и отсутствие на деталях механических повреждений.</w:t>
            </w:r>
          </w:p>
        </w:tc>
        <w:tc>
          <w:tcPr>
            <w:tcW w:w="2172" w:type="dxa"/>
          </w:tcPr>
          <w:p w14:paraId="5D01D3E8" w14:textId="77777777" w:rsidR="003A7D01" w:rsidRPr="003A7D01" w:rsidRDefault="003A7D01" w:rsidP="003A7D01">
            <w:pPr>
              <w:jc w:val="both"/>
              <w:rPr>
                <w:rFonts w:eastAsia="Times New Roman"/>
                <w:kern w:val="0"/>
                <w:sz w:val="28"/>
                <w:szCs w:val="28"/>
                <w:lang w:val="ru-RU" w:eastAsia="ru-RU"/>
                <w14:ligatures w14:val="none"/>
              </w:rPr>
            </w:pPr>
          </w:p>
        </w:tc>
        <w:tc>
          <w:tcPr>
            <w:tcW w:w="4760" w:type="dxa"/>
          </w:tcPr>
          <w:p w14:paraId="2A2B59F4" w14:textId="77777777" w:rsidR="003A7D01" w:rsidRPr="003A7D01" w:rsidRDefault="003A7D01" w:rsidP="003A7D01">
            <w:pPr>
              <w:jc w:val="both"/>
              <w:rPr>
                <w:rFonts w:eastAsia="Times New Roman"/>
                <w:kern w:val="0"/>
                <w:sz w:val="28"/>
                <w:szCs w:val="28"/>
                <w:lang w:val="ru-RU" w:eastAsia="ru-RU"/>
                <w14:ligatures w14:val="none"/>
              </w:rPr>
            </w:pPr>
          </w:p>
        </w:tc>
      </w:tr>
      <w:tr w:rsidR="003A7D01" w:rsidRPr="003A7D01" w14:paraId="37DC8315" w14:textId="77777777" w:rsidTr="008946CF">
        <w:trPr>
          <w:trHeight w:val="619"/>
        </w:trPr>
        <w:tc>
          <w:tcPr>
            <w:tcW w:w="1389" w:type="dxa"/>
          </w:tcPr>
          <w:p w14:paraId="516DB2D1"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02</w:t>
            </w:r>
          </w:p>
        </w:tc>
        <w:tc>
          <w:tcPr>
            <w:tcW w:w="6803" w:type="dxa"/>
          </w:tcPr>
          <w:p w14:paraId="7871E592"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Установить стенки нервюры в приспособление по КФО.</w:t>
            </w:r>
          </w:p>
        </w:tc>
        <w:tc>
          <w:tcPr>
            <w:tcW w:w="2172" w:type="dxa"/>
          </w:tcPr>
          <w:p w14:paraId="44811696"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Стенка </w:t>
            </w:r>
          </w:p>
        </w:tc>
        <w:tc>
          <w:tcPr>
            <w:tcW w:w="4760" w:type="dxa"/>
          </w:tcPr>
          <w:p w14:paraId="274C5EC5" w14:textId="77777777" w:rsidR="003A7D01" w:rsidRPr="003A7D01" w:rsidRDefault="003A7D01" w:rsidP="003A7D01">
            <w:pPr>
              <w:jc w:val="both"/>
              <w:rPr>
                <w:rFonts w:eastAsia="Times New Roman"/>
                <w:kern w:val="0"/>
                <w:sz w:val="28"/>
                <w:szCs w:val="28"/>
                <w:lang w:val="ru-RU" w:eastAsia="ru-RU"/>
                <w14:ligatures w14:val="none"/>
              </w:rPr>
            </w:pPr>
          </w:p>
        </w:tc>
      </w:tr>
      <w:tr w:rsidR="003A7D01" w:rsidRPr="003A7D01" w14:paraId="56C9BC2F" w14:textId="77777777" w:rsidTr="008946CF">
        <w:trPr>
          <w:trHeight w:val="929"/>
        </w:trPr>
        <w:tc>
          <w:tcPr>
            <w:tcW w:w="1389" w:type="dxa"/>
          </w:tcPr>
          <w:p w14:paraId="219D9C77"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03</w:t>
            </w:r>
          </w:p>
        </w:tc>
        <w:tc>
          <w:tcPr>
            <w:tcW w:w="6803" w:type="dxa"/>
          </w:tcPr>
          <w:p w14:paraId="368840EC"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Установить верхний и нижний пояс поз. 2 и 3 по упору и фиксаторам обвода. Зафиксировать</w:t>
            </w:r>
          </w:p>
        </w:tc>
        <w:tc>
          <w:tcPr>
            <w:tcW w:w="2172" w:type="dxa"/>
          </w:tcPr>
          <w:p w14:paraId="242F6059"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 пояс верхний, пояс нижний</w:t>
            </w:r>
          </w:p>
        </w:tc>
        <w:tc>
          <w:tcPr>
            <w:tcW w:w="4760" w:type="dxa"/>
          </w:tcPr>
          <w:p w14:paraId="488FFC2A"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Фиксатор обвода, винтовые зажимы</w:t>
            </w:r>
          </w:p>
        </w:tc>
      </w:tr>
      <w:tr w:rsidR="003A7D01" w:rsidRPr="003A7D01" w14:paraId="3B42EB02" w14:textId="77777777" w:rsidTr="008946CF">
        <w:trPr>
          <w:trHeight w:val="1239"/>
        </w:trPr>
        <w:tc>
          <w:tcPr>
            <w:tcW w:w="1389" w:type="dxa"/>
          </w:tcPr>
          <w:p w14:paraId="14454A9E"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004</w:t>
            </w:r>
          </w:p>
        </w:tc>
        <w:tc>
          <w:tcPr>
            <w:tcW w:w="6803" w:type="dxa"/>
          </w:tcPr>
          <w:p w14:paraId="414C4652"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Сверлить 93 отверстия в стенке поз. 1 по НО и поясов.</w:t>
            </w:r>
          </w:p>
        </w:tc>
        <w:tc>
          <w:tcPr>
            <w:tcW w:w="2172" w:type="dxa"/>
          </w:tcPr>
          <w:p w14:paraId="2632971A"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 верхний пояс, нижний пояс.</w:t>
            </w:r>
          </w:p>
        </w:tc>
        <w:tc>
          <w:tcPr>
            <w:tcW w:w="4760" w:type="dxa"/>
          </w:tcPr>
          <w:p w14:paraId="7DDB75B7"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Сверло Ø3 </w:t>
            </w:r>
            <w:proofErr w:type="gramStart"/>
            <w:r w:rsidRPr="003A7D01">
              <w:rPr>
                <w:rFonts w:eastAsia="Times New Roman"/>
                <w:kern w:val="0"/>
                <w:sz w:val="28"/>
                <w:szCs w:val="28"/>
                <w:lang w:val="ru-RU" w:eastAsia="ru-RU"/>
                <w14:ligatures w14:val="none"/>
              </w:rPr>
              <w:t>2300-065</w:t>
            </w:r>
            <w:proofErr w:type="gramEnd"/>
            <w:r w:rsidRPr="003A7D01">
              <w:rPr>
                <w:rFonts w:eastAsia="Times New Roman"/>
                <w:kern w:val="0"/>
                <w:sz w:val="28"/>
                <w:szCs w:val="28"/>
                <w:lang w:val="ru-RU" w:eastAsia="ru-RU"/>
                <w14:ligatures w14:val="none"/>
              </w:rPr>
              <w:t xml:space="preserve"> </w:t>
            </w:r>
          </w:p>
          <w:p w14:paraId="673FF34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ГОСТ </w:t>
            </w:r>
            <w:proofErr w:type="gramStart"/>
            <w:r w:rsidRPr="003A7D01">
              <w:rPr>
                <w:rFonts w:eastAsia="Times New Roman"/>
                <w:kern w:val="0"/>
                <w:sz w:val="28"/>
                <w:szCs w:val="28"/>
                <w:lang w:val="ru-RU" w:eastAsia="ru-RU"/>
                <w14:ligatures w14:val="none"/>
              </w:rPr>
              <w:t>4010-74</w:t>
            </w:r>
            <w:proofErr w:type="gramEnd"/>
            <w:r w:rsidRPr="003A7D01">
              <w:rPr>
                <w:rFonts w:eastAsia="Times New Roman"/>
                <w:kern w:val="0"/>
                <w:sz w:val="28"/>
                <w:szCs w:val="28"/>
                <w:lang w:val="ru-RU" w:eastAsia="ru-RU"/>
                <w14:ligatures w14:val="none"/>
              </w:rPr>
              <w:t>;</w:t>
            </w:r>
          </w:p>
          <w:p w14:paraId="1B65BAB3"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дрель СМ21-</w:t>
            </w:r>
            <w:proofErr w:type="gramStart"/>
            <w:r w:rsidRPr="003A7D01">
              <w:rPr>
                <w:rFonts w:eastAsia="Times New Roman"/>
                <w:kern w:val="0"/>
                <w:sz w:val="28"/>
                <w:szCs w:val="28"/>
                <w:lang w:val="ru-RU" w:eastAsia="ru-RU"/>
                <w14:ligatures w14:val="none"/>
              </w:rPr>
              <w:t>9-2500</w:t>
            </w:r>
            <w:proofErr w:type="gramEnd"/>
            <w:r w:rsidRPr="003A7D01">
              <w:rPr>
                <w:rFonts w:eastAsia="Times New Roman"/>
                <w:kern w:val="0"/>
                <w:sz w:val="28"/>
                <w:szCs w:val="28"/>
                <w:lang w:val="ru-RU" w:eastAsia="ru-RU"/>
                <w14:ligatures w14:val="none"/>
              </w:rPr>
              <w:t>,</w:t>
            </w:r>
          </w:p>
          <w:p w14:paraId="28B823D2"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 насадка </w:t>
            </w:r>
            <w:proofErr w:type="gramStart"/>
            <w:r w:rsidRPr="003A7D01">
              <w:rPr>
                <w:rFonts w:eastAsia="Times New Roman"/>
                <w:kern w:val="0"/>
                <w:sz w:val="28"/>
                <w:szCs w:val="28"/>
                <w:lang w:val="ru-RU" w:eastAsia="ru-RU"/>
                <w14:ligatures w14:val="none"/>
              </w:rPr>
              <w:t>999.6239-7001</w:t>
            </w:r>
            <w:proofErr w:type="gramEnd"/>
            <w:r w:rsidRPr="003A7D01">
              <w:rPr>
                <w:rFonts w:eastAsia="Times New Roman"/>
                <w:kern w:val="0"/>
                <w:sz w:val="28"/>
                <w:szCs w:val="28"/>
                <w:lang w:val="ru-RU" w:eastAsia="ru-RU"/>
                <w14:ligatures w14:val="none"/>
              </w:rPr>
              <w:t>.</w:t>
            </w:r>
          </w:p>
        </w:tc>
      </w:tr>
      <w:tr w:rsidR="003A7D01" w:rsidRPr="003A7D01" w14:paraId="61239106" w14:textId="77777777" w:rsidTr="008946CF">
        <w:trPr>
          <w:trHeight w:val="1564"/>
        </w:trPr>
        <w:tc>
          <w:tcPr>
            <w:tcW w:w="1389" w:type="dxa"/>
          </w:tcPr>
          <w:p w14:paraId="113E7CA7"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05</w:t>
            </w:r>
          </w:p>
        </w:tc>
        <w:tc>
          <w:tcPr>
            <w:tcW w:w="6803" w:type="dxa"/>
          </w:tcPr>
          <w:p w14:paraId="2540CCB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Установить стойки поз. </w:t>
            </w:r>
            <w:proofErr w:type="gramStart"/>
            <w:r w:rsidRPr="003A7D01">
              <w:rPr>
                <w:rFonts w:eastAsia="Times New Roman"/>
                <w:kern w:val="0"/>
                <w:sz w:val="28"/>
                <w:szCs w:val="28"/>
                <w:lang w:val="ru-RU" w:eastAsia="ru-RU"/>
                <w14:ligatures w14:val="none"/>
              </w:rPr>
              <w:t>5-10</w:t>
            </w:r>
            <w:proofErr w:type="gramEnd"/>
            <w:r w:rsidRPr="003A7D01">
              <w:rPr>
                <w:rFonts w:eastAsia="Times New Roman"/>
                <w:kern w:val="0"/>
                <w:sz w:val="28"/>
                <w:szCs w:val="28"/>
                <w:lang w:val="ru-RU" w:eastAsia="ru-RU"/>
                <w14:ligatures w14:val="none"/>
              </w:rPr>
              <w:t xml:space="preserve"> по СО и кронштейн поз. 11 по упорам, фиксировать тех. винтами.</w:t>
            </w:r>
          </w:p>
        </w:tc>
        <w:tc>
          <w:tcPr>
            <w:tcW w:w="2172" w:type="dxa"/>
          </w:tcPr>
          <w:p w14:paraId="41FB3FBC"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 стойки,</w:t>
            </w:r>
          </w:p>
          <w:p w14:paraId="5EC8D74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кронштейн.</w:t>
            </w:r>
          </w:p>
        </w:tc>
        <w:tc>
          <w:tcPr>
            <w:tcW w:w="4760" w:type="dxa"/>
          </w:tcPr>
          <w:p w14:paraId="59F8942A"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(14) Т/болты 3116А-3-1-2; (14) Т/гайка 3301А-3; (14) Т/шайба 1730А-1-3-6; Ключ </w:t>
            </w:r>
            <w:proofErr w:type="gramStart"/>
            <w:r w:rsidRPr="003A7D01">
              <w:rPr>
                <w:rFonts w:eastAsia="Times New Roman"/>
                <w:kern w:val="0"/>
                <w:sz w:val="28"/>
                <w:szCs w:val="28"/>
                <w:lang w:val="ru-RU" w:eastAsia="ru-RU"/>
                <w14:ligatures w14:val="none"/>
              </w:rPr>
              <w:t>7812-0163</w:t>
            </w:r>
            <w:proofErr w:type="gramEnd"/>
            <w:r w:rsidRPr="003A7D01">
              <w:rPr>
                <w:rFonts w:eastAsia="Times New Roman"/>
                <w:kern w:val="0"/>
                <w:sz w:val="28"/>
                <w:szCs w:val="28"/>
                <w:lang w:val="ru-RU" w:eastAsia="ru-RU"/>
                <w14:ligatures w14:val="none"/>
              </w:rPr>
              <w:t xml:space="preserve"> ОСТ </w:t>
            </w:r>
            <w:proofErr w:type="gramStart"/>
            <w:r w:rsidRPr="003A7D01">
              <w:rPr>
                <w:rFonts w:eastAsia="Times New Roman"/>
                <w:kern w:val="0"/>
                <w:sz w:val="28"/>
                <w:szCs w:val="28"/>
                <w:lang w:val="ru-RU" w:eastAsia="ru-RU"/>
                <w14:ligatures w14:val="none"/>
              </w:rPr>
              <w:t>52496-81</w:t>
            </w:r>
            <w:proofErr w:type="gramEnd"/>
            <w:r w:rsidRPr="003A7D01">
              <w:rPr>
                <w:rFonts w:eastAsia="Times New Roman"/>
                <w:kern w:val="0"/>
                <w:sz w:val="28"/>
                <w:szCs w:val="28"/>
                <w:lang w:val="ru-RU" w:eastAsia="ru-RU"/>
                <w14:ligatures w14:val="none"/>
              </w:rPr>
              <w:t xml:space="preserve">; Отвертка </w:t>
            </w:r>
          </w:p>
          <w:p w14:paraId="3058FE61" w14:textId="77777777" w:rsidR="003A7D01" w:rsidRPr="003A7D01" w:rsidRDefault="003A7D01" w:rsidP="003A7D01">
            <w:pPr>
              <w:jc w:val="both"/>
              <w:rPr>
                <w:rFonts w:eastAsia="Times New Roman"/>
                <w:kern w:val="0"/>
                <w:sz w:val="28"/>
                <w:szCs w:val="28"/>
                <w:lang w:val="ru-RU" w:eastAsia="ru-RU"/>
                <w14:ligatures w14:val="none"/>
              </w:rPr>
            </w:pPr>
            <w:proofErr w:type="gramStart"/>
            <w:r w:rsidRPr="003A7D01">
              <w:rPr>
                <w:rFonts w:eastAsia="Times New Roman"/>
                <w:kern w:val="0"/>
                <w:sz w:val="28"/>
                <w:szCs w:val="28"/>
                <w:lang w:val="ru-RU" w:eastAsia="ru-RU"/>
                <w14:ligatures w14:val="none"/>
              </w:rPr>
              <w:t>7810-0300</w:t>
            </w:r>
            <w:proofErr w:type="gramEnd"/>
            <w:r w:rsidRPr="003A7D01">
              <w:rPr>
                <w:rFonts w:eastAsia="Times New Roman"/>
                <w:kern w:val="0"/>
                <w:sz w:val="28"/>
                <w:szCs w:val="28"/>
                <w:lang w:val="ru-RU" w:eastAsia="ru-RU"/>
                <w14:ligatures w14:val="none"/>
              </w:rPr>
              <w:t xml:space="preserve"> ГОСТ </w:t>
            </w:r>
            <w:proofErr w:type="gramStart"/>
            <w:r w:rsidRPr="003A7D01">
              <w:rPr>
                <w:rFonts w:eastAsia="Times New Roman"/>
                <w:kern w:val="0"/>
                <w:sz w:val="28"/>
                <w:szCs w:val="28"/>
                <w:lang w:val="ru-RU" w:eastAsia="ru-RU"/>
                <w14:ligatures w14:val="none"/>
              </w:rPr>
              <w:t>177199-71</w:t>
            </w:r>
            <w:proofErr w:type="gramEnd"/>
            <w:r w:rsidRPr="003A7D01">
              <w:rPr>
                <w:rFonts w:eastAsia="Times New Roman"/>
                <w:kern w:val="0"/>
                <w:sz w:val="28"/>
                <w:szCs w:val="28"/>
                <w:lang w:val="ru-RU" w:eastAsia="ru-RU"/>
                <w14:ligatures w14:val="none"/>
              </w:rPr>
              <w:t>.</w:t>
            </w:r>
          </w:p>
        </w:tc>
      </w:tr>
      <w:tr w:rsidR="003A7D01" w:rsidRPr="003A7D01" w14:paraId="592C5EFC" w14:textId="77777777" w:rsidTr="008946CF">
        <w:trPr>
          <w:trHeight w:val="1255"/>
        </w:trPr>
        <w:tc>
          <w:tcPr>
            <w:tcW w:w="1389" w:type="dxa"/>
          </w:tcPr>
          <w:p w14:paraId="2C7F7F74"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06</w:t>
            </w:r>
          </w:p>
        </w:tc>
        <w:tc>
          <w:tcPr>
            <w:tcW w:w="6803" w:type="dxa"/>
          </w:tcPr>
          <w:p w14:paraId="32494AA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Сверлить 142 отверстия в стенке по НО в стойках и кронштейне.</w:t>
            </w:r>
          </w:p>
        </w:tc>
        <w:tc>
          <w:tcPr>
            <w:tcW w:w="2172" w:type="dxa"/>
          </w:tcPr>
          <w:p w14:paraId="40C297E7"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 стойки,</w:t>
            </w:r>
          </w:p>
          <w:p w14:paraId="044A5695"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кронштейне.</w:t>
            </w:r>
          </w:p>
        </w:tc>
        <w:tc>
          <w:tcPr>
            <w:tcW w:w="4760" w:type="dxa"/>
          </w:tcPr>
          <w:p w14:paraId="32E8478E"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Сверло Ø3 </w:t>
            </w:r>
            <w:proofErr w:type="gramStart"/>
            <w:r w:rsidRPr="003A7D01">
              <w:rPr>
                <w:rFonts w:eastAsia="Times New Roman"/>
                <w:kern w:val="0"/>
                <w:sz w:val="28"/>
                <w:szCs w:val="28"/>
                <w:lang w:val="ru-RU" w:eastAsia="ru-RU"/>
                <w14:ligatures w14:val="none"/>
              </w:rPr>
              <w:t>2300-065</w:t>
            </w:r>
            <w:proofErr w:type="gramEnd"/>
            <w:r w:rsidRPr="003A7D01">
              <w:rPr>
                <w:rFonts w:eastAsia="Times New Roman"/>
                <w:kern w:val="0"/>
                <w:sz w:val="28"/>
                <w:szCs w:val="28"/>
                <w:lang w:val="ru-RU" w:eastAsia="ru-RU"/>
                <w14:ligatures w14:val="none"/>
              </w:rPr>
              <w:t xml:space="preserve"> </w:t>
            </w:r>
          </w:p>
          <w:p w14:paraId="140DD99F"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ГОСТ </w:t>
            </w:r>
            <w:proofErr w:type="gramStart"/>
            <w:r w:rsidRPr="003A7D01">
              <w:rPr>
                <w:rFonts w:eastAsia="Times New Roman"/>
                <w:kern w:val="0"/>
                <w:sz w:val="28"/>
                <w:szCs w:val="28"/>
                <w:lang w:val="ru-RU" w:eastAsia="ru-RU"/>
                <w14:ligatures w14:val="none"/>
              </w:rPr>
              <w:t>4010-74</w:t>
            </w:r>
            <w:proofErr w:type="gramEnd"/>
            <w:r w:rsidRPr="003A7D01">
              <w:rPr>
                <w:rFonts w:eastAsia="Times New Roman"/>
                <w:kern w:val="0"/>
                <w:sz w:val="28"/>
                <w:szCs w:val="28"/>
                <w:lang w:val="ru-RU" w:eastAsia="ru-RU"/>
                <w14:ligatures w14:val="none"/>
              </w:rPr>
              <w:t>;</w:t>
            </w:r>
          </w:p>
          <w:p w14:paraId="726263BA"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дрель СМ21-</w:t>
            </w:r>
            <w:proofErr w:type="gramStart"/>
            <w:r w:rsidRPr="003A7D01">
              <w:rPr>
                <w:rFonts w:eastAsia="Times New Roman"/>
                <w:kern w:val="0"/>
                <w:sz w:val="28"/>
                <w:szCs w:val="28"/>
                <w:lang w:val="ru-RU" w:eastAsia="ru-RU"/>
                <w14:ligatures w14:val="none"/>
              </w:rPr>
              <w:t>9-2500</w:t>
            </w:r>
            <w:proofErr w:type="gramEnd"/>
            <w:r w:rsidRPr="003A7D01">
              <w:rPr>
                <w:rFonts w:eastAsia="Times New Roman"/>
                <w:kern w:val="0"/>
                <w:sz w:val="28"/>
                <w:szCs w:val="28"/>
                <w:lang w:val="ru-RU" w:eastAsia="ru-RU"/>
                <w14:ligatures w14:val="none"/>
              </w:rPr>
              <w:t>,</w:t>
            </w:r>
          </w:p>
          <w:p w14:paraId="4398D4E6"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 насадка </w:t>
            </w:r>
            <w:proofErr w:type="gramStart"/>
            <w:r w:rsidRPr="003A7D01">
              <w:rPr>
                <w:rFonts w:eastAsia="Times New Roman"/>
                <w:kern w:val="0"/>
                <w:sz w:val="28"/>
                <w:szCs w:val="28"/>
                <w:lang w:val="ru-RU" w:eastAsia="ru-RU"/>
                <w14:ligatures w14:val="none"/>
              </w:rPr>
              <w:t>999.6239-7001</w:t>
            </w:r>
            <w:proofErr w:type="gramEnd"/>
            <w:r w:rsidRPr="003A7D01">
              <w:rPr>
                <w:rFonts w:eastAsia="Times New Roman"/>
                <w:kern w:val="0"/>
                <w:sz w:val="28"/>
                <w:szCs w:val="28"/>
                <w:lang w:val="ru-RU" w:eastAsia="ru-RU"/>
                <w14:ligatures w14:val="none"/>
              </w:rPr>
              <w:t>.</w:t>
            </w:r>
          </w:p>
        </w:tc>
      </w:tr>
      <w:tr w:rsidR="003A7D01" w:rsidRPr="003A7D01" w14:paraId="5CE4A39B" w14:textId="77777777" w:rsidTr="008946CF">
        <w:trPr>
          <w:trHeight w:val="923"/>
        </w:trPr>
        <w:tc>
          <w:tcPr>
            <w:tcW w:w="1389" w:type="dxa"/>
          </w:tcPr>
          <w:p w14:paraId="1644C4D0"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07</w:t>
            </w:r>
          </w:p>
        </w:tc>
        <w:tc>
          <w:tcPr>
            <w:tcW w:w="6803" w:type="dxa"/>
          </w:tcPr>
          <w:p w14:paraId="673F1C2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Разобрать нервюру.</w:t>
            </w:r>
          </w:p>
        </w:tc>
        <w:tc>
          <w:tcPr>
            <w:tcW w:w="2172" w:type="dxa"/>
          </w:tcPr>
          <w:p w14:paraId="7B28E886" w14:textId="77777777" w:rsidR="003A7D01" w:rsidRPr="003A7D01" w:rsidRDefault="003A7D01" w:rsidP="003A7D01">
            <w:pPr>
              <w:jc w:val="both"/>
              <w:rPr>
                <w:rFonts w:eastAsia="Times New Roman"/>
                <w:kern w:val="0"/>
                <w:sz w:val="28"/>
                <w:szCs w:val="28"/>
                <w:lang w:val="ru-RU" w:eastAsia="ru-RU"/>
                <w14:ligatures w14:val="none"/>
              </w:rPr>
            </w:pPr>
          </w:p>
        </w:tc>
        <w:tc>
          <w:tcPr>
            <w:tcW w:w="4760" w:type="dxa"/>
          </w:tcPr>
          <w:p w14:paraId="6B6D5862" w14:textId="77777777" w:rsidR="003A7D01" w:rsidRPr="003A7D01" w:rsidRDefault="003A7D01" w:rsidP="003A7D01">
            <w:pPr>
              <w:jc w:val="both"/>
              <w:rPr>
                <w:rFonts w:eastAsia="Times New Roman"/>
                <w:kern w:val="0"/>
                <w:sz w:val="28"/>
                <w:szCs w:val="28"/>
                <w:lang w:val="ru-RU" w:eastAsia="ru-RU"/>
                <w14:ligatures w14:val="none"/>
              </w:rPr>
            </w:pPr>
          </w:p>
        </w:tc>
      </w:tr>
      <w:tr w:rsidR="003A7D01" w:rsidRPr="003A7D01" w14:paraId="548CCB53" w14:textId="77777777" w:rsidTr="008946CF">
        <w:trPr>
          <w:trHeight w:val="438"/>
        </w:trPr>
        <w:tc>
          <w:tcPr>
            <w:tcW w:w="1389" w:type="dxa"/>
          </w:tcPr>
          <w:p w14:paraId="4A6562D3"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008</w:t>
            </w:r>
          </w:p>
        </w:tc>
        <w:tc>
          <w:tcPr>
            <w:tcW w:w="6803" w:type="dxa"/>
          </w:tcPr>
          <w:p w14:paraId="2E8D199C"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Удалить заусенцы</w:t>
            </w:r>
          </w:p>
        </w:tc>
        <w:tc>
          <w:tcPr>
            <w:tcW w:w="2172" w:type="dxa"/>
          </w:tcPr>
          <w:p w14:paraId="761C5128" w14:textId="77777777" w:rsidR="003A7D01" w:rsidRPr="003A7D01" w:rsidRDefault="003A7D01" w:rsidP="003A7D01">
            <w:pPr>
              <w:jc w:val="both"/>
              <w:rPr>
                <w:rFonts w:eastAsia="Times New Roman"/>
                <w:kern w:val="0"/>
                <w:sz w:val="28"/>
                <w:szCs w:val="28"/>
                <w:lang w:val="ru-RU" w:eastAsia="ru-RU"/>
                <w14:ligatures w14:val="none"/>
              </w:rPr>
            </w:pPr>
          </w:p>
        </w:tc>
        <w:tc>
          <w:tcPr>
            <w:tcW w:w="4760" w:type="dxa"/>
          </w:tcPr>
          <w:p w14:paraId="3762636B"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Неметаллический шпатель</w:t>
            </w:r>
          </w:p>
        </w:tc>
      </w:tr>
    </w:tbl>
    <w:p w14:paraId="3861059F" w14:textId="77777777" w:rsidR="003A7D01" w:rsidRPr="003A7D01" w:rsidRDefault="003A7D01" w:rsidP="003A7D01">
      <w:pPr>
        <w:rPr>
          <w:rFonts w:eastAsia="Times New Roman"/>
          <w:i/>
          <w:kern w:val="0"/>
          <w:sz w:val="28"/>
          <w:szCs w:val="24"/>
          <w:lang w:val="ru-RU" w:eastAsia="ru-RU"/>
          <w14:ligatures w14:val="none"/>
        </w:rPr>
      </w:pPr>
      <w:r w:rsidRPr="003A7D01">
        <w:rPr>
          <w:rFonts w:eastAsia="Times New Roman"/>
          <w:kern w:val="0"/>
          <w:sz w:val="24"/>
          <w:szCs w:val="24"/>
          <w:lang w:val="ru-RU" w:eastAsia="ru-RU"/>
          <w14:ligatures w14:val="none"/>
        </w:rPr>
        <w:br w:type="page"/>
      </w:r>
      <w:r w:rsidRPr="003A7D01">
        <w:rPr>
          <w:rFonts w:eastAsia="Times New Roman"/>
          <w:i/>
          <w:kern w:val="0"/>
          <w:sz w:val="28"/>
          <w:szCs w:val="24"/>
          <w:lang w:val="ru-RU" w:eastAsia="ru-RU"/>
          <w14:ligatures w14:val="none"/>
        </w:rPr>
        <w:lastRenderedPageBreak/>
        <w:t>Продолжение таблицы 2.5</w:t>
      </w:r>
    </w:p>
    <w:tbl>
      <w:tblPr>
        <w:tblW w:w="15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946"/>
        <w:gridCol w:w="2218"/>
        <w:gridCol w:w="4860"/>
      </w:tblGrid>
      <w:tr w:rsidR="003A7D01" w:rsidRPr="003A7D01" w14:paraId="32760D84" w14:textId="77777777" w:rsidTr="008946CF">
        <w:trPr>
          <w:trHeight w:val="697"/>
        </w:trPr>
        <w:tc>
          <w:tcPr>
            <w:tcW w:w="1418" w:type="dxa"/>
          </w:tcPr>
          <w:p w14:paraId="7D216FC3"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09</w:t>
            </w:r>
          </w:p>
        </w:tc>
        <w:tc>
          <w:tcPr>
            <w:tcW w:w="6946" w:type="dxa"/>
          </w:tcPr>
          <w:p w14:paraId="06C9853A"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Установить стенку нервюры в приспособление по КФО. </w:t>
            </w:r>
          </w:p>
        </w:tc>
        <w:tc>
          <w:tcPr>
            <w:tcW w:w="2218" w:type="dxa"/>
          </w:tcPr>
          <w:p w14:paraId="7C08BF6F"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w:t>
            </w:r>
          </w:p>
        </w:tc>
        <w:tc>
          <w:tcPr>
            <w:tcW w:w="4860" w:type="dxa"/>
          </w:tcPr>
          <w:p w14:paraId="76A4FC75"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Фиксатор обвода, винтовые зажимы</w:t>
            </w:r>
          </w:p>
        </w:tc>
      </w:tr>
      <w:tr w:rsidR="003A7D01" w:rsidRPr="003A7D01" w14:paraId="10BCA0B5" w14:textId="77777777" w:rsidTr="008946CF">
        <w:trPr>
          <w:trHeight w:val="1416"/>
        </w:trPr>
        <w:tc>
          <w:tcPr>
            <w:tcW w:w="1418" w:type="dxa"/>
          </w:tcPr>
          <w:p w14:paraId="75F141EA"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10</w:t>
            </w:r>
          </w:p>
        </w:tc>
        <w:tc>
          <w:tcPr>
            <w:tcW w:w="6946" w:type="dxa"/>
          </w:tcPr>
          <w:p w14:paraId="437A9A5B"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Установить верхний и нижний пояс нервюры в приспособление по фиксаторам обвода, совместить вскрытые отверстия, фиксировать винтовыми зажимами.</w:t>
            </w:r>
          </w:p>
        </w:tc>
        <w:tc>
          <w:tcPr>
            <w:tcW w:w="2218" w:type="dxa"/>
          </w:tcPr>
          <w:p w14:paraId="518061B6"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Пояс верхний, Пояс нижний, Фитинг.</w:t>
            </w:r>
          </w:p>
        </w:tc>
        <w:tc>
          <w:tcPr>
            <w:tcW w:w="4860" w:type="dxa"/>
          </w:tcPr>
          <w:p w14:paraId="453155FD"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Фиксатор обвода, винтовые зажимы.</w:t>
            </w:r>
          </w:p>
        </w:tc>
      </w:tr>
      <w:tr w:rsidR="003A7D01" w:rsidRPr="003A7D01" w14:paraId="3AF2774F" w14:textId="77777777" w:rsidTr="008946CF">
        <w:trPr>
          <w:trHeight w:val="600"/>
        </w:trPr>
        <w:tc>
          <w:tcPr>
            <w:tcW w:w="1418" w:type="dxa"/>
          </w:tcPr>
          <w:p w14:paraId="2F6DF268"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11</w:t>
            </w:r>
          </w:p>
        </w:tc>
        <w:tc>
          <w:tcPr>
            <w:tcW w:w="6946" w:type="dxa"/>
          </w:tcPr>
          <w:p w14:paraId="27F95188"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Клепать 93 заклепки.</w:t>
            </w:r>
          </w:p>
        </w:tc>
        <w:tc>
          <w:tcPr>
            <w:tcW w:w="2218" w:type="dxa"/>
          </w:tcPr>
          <w:p w14:paraId="22B98867" w14:textId="77777777" w:rsidR="003A7D01" w:rsidRPr="003A7D01" w:rsidRDefault="003A7D01" w:rsidP="003A7D01">
            <w:pPr>
              <w:jc w:val="both"/>
              <w:rPr>
                <w:rFonts w:eastAsia="Times New Roman"/>
                <w:kern w:val="0"/>
                <w:sz w:val="28"/>
                <w:szCs w:val="28"/>
                <w:lang w:val="ru-RU" w:eastAsia="ru-RU"/>
                <w14:ligatures w14:val="none"/>
              </w:rPr>
            </w:pPr>
          </w:p>
        </w:tc>
        <w:tc>
          <w:tcPr>
            <w:tcW w:w="4860" w:type="dxa"/>
          </w:tcPr>
          <w:p w14:paraId="42B2A186"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(93) Заклепка </w:t>
            </w:r>
            <w:proofErr w:type="gramStart"/>
            <w:r w:rsidRPr="003A7D01">
              <w:rPr>
                <w:rFonts w:eastAsia="Times New Roman"/>
                <w:kern w:val="0"/>
                <w:sz w:val="28"/>
                <w:szCs w:val="28"/>
                <w:lang w:val="ru-RU" w:eastAsia="ru-RU"/>
                <w14:ligatures w14:val="none"/>
              </w:rPr>
              <w:t>3-7</w:t>
            </w:r>
            <w:proofErr w:type="gramEnd"/>
            <w:r w:rsidRPr="003A7D01">
              <w:rPr>
                <w:rFonts w:eastAsia="Times New Roman"/>
                <w:kern w:val="0"/>
                <w:sz w:val="28"/>
                <w:szCs w:val="28"/>
                <w:lang w:val="ru-RU" w:eastAsia="ru-RU"/>
                <w14:ligatures w14:val="none"/>
              </w:rPr>
              <w:t xml:space="preserve">-Ан.Окс. </w:t>
            </w:r>
          </w:p>
          <w:p w14:paraId="59EB5DCE"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ОСТ </w:t>
            </w:r>
            <w:proofErr w:type="gramStart"/>
            <w:r w:rsidRPr="003A7D01">
              <w:rPr>
                <w:rFonts w:eastAsia="Times New Roman"/>
                <w:kern w:val="0"/>
                <w:sz w:val="28"/>
                <w:szCs w:val="28"/>
                <w:lang w:val="ru-RU" w:eastAsia="ru-RU"/>
                <w14:ligatures w14:val="none"/>
              </w:rPr>
              <w:t>34089-80</w:t>
            </w:r>
            <w:proofErr w:type="gramEnd"/>
            <w:r w:rsidRPr="003A7D01">
              <w:rPr>
                <w:rFonts w:eastAsia="Times New Roman"/>
                <w:kern w:val="0"/>
                <w:sz w:val="28"/>
                <w:szCs w:val="28"/>
                <w:lang w:val="ru-RU" w:eastAsia="ru-RU"/>
                <w14:ligatures w14:val="none"/>
              </w:rPr>
              <w:t xml:space="preserve">,  </w:t>
            </w:r>
          </w:p>
          <w:p w14:paraId="357A96A8"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Обжимка </w:t>
            </w:r>
            <w:proofErr w:type="gramStart"/>
            <w:r w:rsidRPr="003A7D01">
              <w:rPr>
                <w:rFonts w:eastAsia="Times New Roman"/>
                <w:kern w:val="0"/>
                <w:sz w:val="28"/>
                <w:szCs w:val="28"/>
                <w:lang w:val="ru-RU" w:eastAsia="ru-RU"/>
                <w14:ligatures w14:val="none"/>
              </w:rPr>
              <w:t>64300/400-010</w:t>
            </w:r>
            <w:proofErr w:type="gramEnd"/>
            <w:r w:rsidRPr="003A7D01">
              <w:rPr>
                <w:rFonts w:eastAsia="Times New Roman"/>
                <w:kern w:val="0"/>
                <w:sz w:val="28"/>
                <w:szCs w:val="28"/>
                <w:lang w:val="ru-RU" w:eastAsia="ru-RU"/>
                <w14:ligatures w14:val="none"/>
              </w:rPr>
              <w:t>; шаблон; Эталон для контроля следа от компенсатора; щуп №2 ТУ2-</w:t>
            </w:r>
            <w:proofErr w:type="gramStart"/>
            <w:r w:rsidRPr="003A7D01">
              <w:rPr>
                <w:rFonts w:eastAsia="Times New Roman"/>
                <w:kern w:val="0"/>
                <w:sz w:val="28"/>
                <w:szCs w:val="28"/>
                <w:lang w:val="ru-RU" w:eastAsia="ru-RU"/>
                <w14:ligatures w14:val="none"/>
              </w:rPr>
              <w:t>034.225-87</w:t>
            </w:r>
            <w:proofErr w:type="gramEnd"/>
            <w:r w:rsidRPr="003A7D01">
              <w:rPr>
                <w:rFonts w:eastAsia="Times New Roman"/>
                <w:kern w:val="0"/>
                <w:sz w:val="28"/>
                <w:szCs w:val="28"/>
                <w:lang w:val="ru-RU" w:eastAsia="ru-RU"/>
                <w14:ligatures w14:val="none"/>
              </w:rPr>
              <w:t>.</w:t>
            </w:r>
          </w:p>
        </w:tc>
      </w:tr>
      <w:tr w:rsidR="003A7D01" w:rsidRPr="003A7D01" w14:paraId="4AC4CC64" w14:textId="77777777" w:rsidTr="008946CF">
        <w:tc>
          <w:tcPr>
            <w:tcW w:w="1418" w:type="dxa"/>
          </w:tcPr>
          <w:p w14:paraId="02D7E818"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12</w:t>
            </w:r>
          </w:p>
        </w:tc>
        <w:tc>
          <w:tcPr>
            <w:tcW w:w="6946" w:type="dxa"/>
          </w:tcPr>
          <w:p w14:paraId="2FEFA4C1"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Установить стойки поз. </w:t>
            </w:r>
            <w:proofErr w:type="gramStart"/>
            <w:r w:rsidRPr="003A7D01">
              <w:rPr>
                <w:rFonts w:eastAsia="Times New Roman"/>
                <w:kern w:val="0"/>
                <w:sz w:val="28"/>
                <w:szCs w:val="28"/>
                <w:lang w:val="ru-RU" w:eastAsia="ru-RU"/>
                <w14:ligatures w14:val="none"/>
              </w:rPr>
              <w:t>5-10</w:t>
            </w:r>
            <w:proofErr w:type="gramEnd"/>
            <w:r w:rsidRPr="003A7D01">
              <w:rPr>
                <w:rFonts w:eastAsia="Times New Roman"/>
                <w:kern w:val="0"/>
                <w:sz w:val="28"/>
                <w:szCs w:val="28"/>
                <w:lang w:val="ru-RU" w:eastAsia="ru-RU"/>
                <w14:ligatures w14:val="none"/>
              </w:rPr>
              <w:t xml:space="preserve"> по СО и кронштейн поз. 11 по упорам, фиксировать тех. винтами. Клепать 142 заклепки.</w:t>
            </w:r>
          </w:p>
        </w:tc>
        <w:tc>
          <w:tcPr>
            <w:tcW w:w="2218" w:type="dxa"/>
          </w:tcPr>
          <w:p w14:paraId="17905743"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Стенка, стойки,</w:t>
            </w:r>
          </w:p>
          <w:p w14:paraId="177052F9" w14:textId="77777777" w:rsidR="003A7D01" w:rsidRPr="003A7D01" w:rsidRDefault="003A7D01" w:rsidP="003A7D01">
            <w:pPr>
              <w:jc w:val="both"/>
              <w:rPr>
                <w:rFonts w:eastAsia="Times New Roman"/>
                <w:kern w:val="0"/>
                <w:sz w:val="28"/>
                <w:szCs w:val="28"/>
                <w:lang w:eastAsia="ru-RU"/>
                <w14:ligatures w14:val="none"/>
              </w:rPr>
            </w:pPr>
            <w:r w:rsidRPr="003A7D01">
              <w:rPr>
                <w:rFonts w:eastAsia="Times New Roman"/>
                <w:kern w:val="0"/>
                <w:sz w:val="28"/>
                <w:szCs w:val="28"/>
                <w:lang w:val="ru-RU" w:eastAsia="ru-RU"/>
                <w14:ligatures w14:val="none"/>
              </w:rPr>
              <w:t>кронштейн.</w:t>
            </w:r>
          </w:p>
        </w:tc>
        <w:tc>
          <w:tcPr>
            <w:tcW w:w="4860" w:type="dxa"/>
          </w:tcPr>
          <w:p w14:paraId="4B2BE5AF"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Фиксатор обвода, винтовые зажимы. (14) Т/болты 3116А-3-1-2;</w:t>
            </w:r>
          </w:p>
          <w:p w14:paraId="6E17527F"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 (14) Т/гайка 3301А-3; (14) Т/шайба 1730А-1-3-6; Ключ </w:t>
            </w:r>
            <w:proofErr w:type="gramStart"/>
            <w:r w:rsidRPr="003A7D01">
              <w:rPr>
                <w:rFonts w:eastAsia="Times New Roman"/>
                <w:kern w:val="0"/>
                <w:sz w:val="28"/>
                <w:szCs w:val="28"/>
                <w:lang w:val="ru-RU" w:eastAsia="ru-RU"/>
                <w14:ligatures w14:val="none"/>
              </w:rPr>
              <w:t>7812-0163</w:t>
            </w:r>
            <w:proofErr w:type="gramEnd"/>
            <w:r w:rsidRPr="003A7D01">
              <w:rPr>
                <w:rFonts w:eastAsia="Times New Roman"/>
                <w:kern w:val="0"/>
                <w:sz w:val="28"/>
                <w:szCs w:val="28"/>
                <w:lang w:val="ru-RU" w:eastAsia="ru-RU"/>
                <w14:ligatures w14:val="none"/>
              </w:rPr>
              <w:t xml:space="preserve"> ОСТ </w:t>
            </w:r>
            <w:proofErr w:type="gramStart"/>
            <w:r w:rsidRPr="003A7D01">
              <w:rPr>
                <w:rFonts w:eastAsia="Times New Roman"/>
                <w:kern w:val="0"/>
                <w:sz w:val="28"/>
                <w:szCs w:val="28"/>
                <w:lang w:val="ru-RU" w:eastAsia="ru-RU"/>
                <w14:ligatures w14:val="none"/>
              </w:rPr>
              <w:t>52496-81</w:t>
            </w:r>
            <w:proofErr w:type="gramEnd"/>
            <w:r w:rsidRPr="003A7D01">
              <w:rPr>
                <w:rFonts w:eastAsia="Times New Roman"/>
                <w:kern w:val="0"/>
                <w:sz w:val="28"/>
                <w:szCs w:val="28"/>
                <w:lang w:val="ru-RU" w:eastAsia="ru-RU"/>
                <w14:ligatures w14:val="none"/>
              </w:rPr>
              <w:t xml:space="preserve">; Отвертка </w:t>
            </w:r>
          </w:p>
          <w:p w14:paraId="0FC4CFDF" w14:textId="77777777" w:rsidR="003A7D01" w:rsidRPr="003A7D01" w:rsidRDefault="003A7D01" w:rsidP="003A7D01">
            <w:pPr>
              <w:jc w:val="both"/>
              <w:rPr>
                <w:rFonts w:eastAsia="Times New Roman"/>
                <w:kern w:val="0"/>
                <w:sz w:val="28"/>
                <w:szCs w:val="28"/>
                <w:lang w:val="ru-RU" w:eastAsia="ru-RU"/>
                <w14:ligatures w14:val="none"/>
              </w:rPr>
            </w:pPr>
            <w:proofErr w:type="gramStart"/>
            <w:r w:rsidRPr="003A7D01">
              <w:rPr>
                <w:rFonts w:eastAsia="Times New Roman"/>
                <w:kern w:val="0"/>
                <w:sz w:val="28"/>
                <w:szCs w:val="28"/>
                <w:lang w:val="ru-RU" w:eastAsia="ru-RU"/>
                <w14:ligatures w14:val="none"/>
              </w:rPr>
              <w:t>7810-0300</w:t>
            </w:r>
            <w:proofErr w:type="gramEnd"/>
            <w:r w:rsidRPr="003A7D01">
              <w:rPr>
                <w:rFonts w:eastAsia="Times New Roman"/>
                <w:kern w:val="0"/>
                <w:sz w:val="28"/>
                <w:szCs w:val="28"/>
                <w:lang w:val="ru-RU" w:eastAsia="ru-RU"/>
                <w14:ligatures w14:val="none"/>
              </w:rPr>
              <w:t xml:space="preserve"> ГОСТ </w:t>
            </w:r>
            <w:proofErr w:type="gramStart"/>
            <w:r w:rsidRPr="003A7D01">
              <w:rPr>
                <w:rFonts w:eastAsia="Times New Roman"/>
                <w:kern w:val="0"/>
                <w:sz w:val="28"/>
                <w:szCs w:val="28"/>
                <w:lang w:val="ru-RU" w:eastAsia="ru-RU"/>
                <w14:ligatures w14:val="none"/>
              </w:rPr>
              <w:t>177199-71</w:t>
            </w:r>
            <w:proofErr w:type="gramEnd"/>
            <w:r w:rsidRPr="003A7D01">
              <w:rPr>
                <w:rFonts w:eastAsia="Times New Roman"/>
                <w:kern w:val="0"/>
                <w:sz w:val="28"/>
                <w:szCs w:val="28"/>
                <w:lang w:val="ru-RU" w:eastAsia="ru-RU"/>
                <w14:ligatures w14:val="none"/>
              </w:rPr>
              <w:t xml:space="preserve">. (142) Заклепка </w:t>
            </w:r>
            <w:proofErr w:type="gramStart"/>
            <w:r w:rsidRPr="003A7D01">
              <w:rPr>
                <w:rFonts w:eastAsia="Times New Roman"/>
                <w:kern w:val="0"/>
                <w:sz w:val="28"/>
                <w:szCs w:val="28"/>
                <w:lang w:val="ru-RU" w:eastAsia="ru-RU"/>
                <w14:ligatures w14:val="none"/>
              </w:rPr>
              <w:t>3-7</w:t>
            </w:r>
            <w:proofErr w:type="gramEnd"/>
            <w:r w:rsidRPr="003A7D01">
              <w:rPr>
                <w:rFonts w:eastAsia="Times New Roman"/>
                <w:kern w:val="0"/>
                <w:sz w:val="28"/>
                <w:szCs w:val="28"/>
                <w:lang w:val="ru-RU" w:eastAsia="ru-RU"/>
                <w14:ligatures w14:val="none"/>
              </w:rPr>
              <w:t xml:space="preserve">-Ан.Окс. </w:t>
            </w:r>
          </w:p>
          <w:p w14:paraId="0C6749B3"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ОСТ </w:t>
            </w:r>
            <w:proofErr w:type="gramStart"/>
            <w:r w:rsidRPr="003A7D01">
              <w:rPr>
                <w:rFonts w:eastAsia="Times New Roman"/>
                <w:kern w:val="0"/>
                <w:sz w:val="28"/>
                <w:szCs w:val="28"/>
                <w:lang w:val="ru-RU" w:eastAsia="ru-RU"/>
                <w14:ligatures w14:val="none"/>
              </w:rPr>
              <w:t>34089-80</w:t>
            </w:r>
            <w:proofErr w:type="gramEnd"/>
            <w:r w:rsidRPr="003A7D01">
              <w:rPr>
                <w:rFonts w:eastAsia="Times New Roman"/>
                <w:kern w:val="0"/>
                <w:sz w:val="28"/>
                <w:szCs w:val="28"/>
                <w:lang w:val="ru-RU" w:eastAsia="ru-RU"/>
                <w14:ligatures w14:val="none"/>
              </w:rPr>
              <w:t xml:space="preserve">,  </w:t>
            </w:r>
          </w:p>
          <w:p w14:paraId="71830787"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Обжимка </w:t>
            </w:r>
            <w:proofErr w:type="gramStart"/>
            <w:r w:rsidRPr="003A7D01">
              <w:rPr>
                <w:rFonts w:eastAsia="Times New Roman"/>
                <w:kern w:val="0"/>
                <w:sz w:val="28"/>
                <w:szCs w:val="28"/>
                <w:lang w:val="ru-RU" w:eastAsia="ru-RU"/>
                <w14:ligatures w14:val="none"/>
              </w:rPr>
              <w:t>64300/400-010</w:t>
            </w:r>
            <w:proofErr w:type="gramEnd"/>
            <w:r w:rsidRPr="003A7D01">
              <w:rPr>
                <w:rFonts w:eastAsia="Times New Roman"/>
                <w:kern w:val="0"/>
                <w:sz w:val="28"/>
                <w:szCs w:val="28"/>
                <w:lang w:val="ru-RU" w:eastAsia="ru-RU"/>
                <w14:ligatures w14:val="none"/>
              </w:rPr>
              <w:t>; шаблон; Эталон для контроля следа от компенсатора; щуп №2 ТУ2-</w:t>
            </w:r>
            <w:proofErr w:type="gramStart"/>
            <w:r w:rsidRPr="003A7D01">
              <w:rPr>
                <w:rFonts w:eastAsia="Times New Roman"/>
                <w:kern w:val="0"/>
                <w:sz w:val="28"/>
                <w:szCs w:val="28"/>
                <w:lang w:val="ru-RU" w:eastAsia="ru-RU"/>
                <w14:ligatures w14:val="none"/>
              </w:rPr>
              <w:t>034.225-87</w:t>
            </w:r>
            <w:proofErr w:type="gramEnd"/>
            <w:r w:rsidRPr="003A7D01">
              <w:rPr>
                <w:rFonts w:eastAsia="Times New Roman"/>
                <w:kern w:val="0"/>
                <w:sz w:val="28"/>
                <w:szCs w:val="28"/>
                <w:lang w:val="ru-RU" w:eastAsia="ru-RU"/>
                <w14:ligatures w14:val="none"/>
              </w:rPr>
              <w:t>.</w:t>
            </w:r>
          </w:p>
        </w:tc>
      </w:tr>
    </w:tbl>
    <w:p w14:paraId="7AE1E607" w14:textId="77777777" w:rsidR="003A7D01" w:rsidRPr="003A7D01" w:rsidRDefault="003A7D01" w:rsidP="003A7D01">
      <w:pPr>
        <w:rPr>
          <w:rFonts w:eastAsia="Times New Roman"/>
          <w:kern w:val="0"/>
          <w:sz w:val="24"/>
          <w:szCs w:val="24"/>
          <w:lang w:val="ru-RU" w:eastAsia="ru-RU"/>
          <w14:ligatures w14:val="none"/>
        </w:rPr>
      </w:pPr>
      <w:r w:rsidRPr="003A7D01">
        <w:rPr>
          <w:rFonts w:eastAsia="Times New Roman"/>
          <w:kern w:val="0"/>
          <w:sz w:val="24"/>
          <w:szCs w:val="24"/>
          <w:lang w:val="ru-RU" w:eastAsia="ru-RU"/>
          <w14:ligatures w14:val="none"/>
        </w:rPr>
        <w:br w:type="page"/>
      </w:r>
    </w:p>
    <w:p w14:paraId="4742823E" w14:textId="77777777" w:rsidR="003A7D01" w:rsidRPr="003A7D01" w:rsidRDefault="003A7D01" w:rsidP="003A7D01">
      <w:pPr>
        <w:rPr>
          <w:rFonts w:eastAsia="Times New Roman"/>
          <w:i/>
          <w:kern w:val="0"/>
          <w:sz w:val="24"/>
          <w:szCs w:val="24"/>
          <w:lang w:val="ru-RU" w:eastAsia="ru-RU"/>
          <w14:ligatures w14:val="none"/>
        </w:rPr>
      </w:pPr>
      <w:r w:rsidRPr="003A7D01">
        <w:rPr>
          <w:rFonts w:eastAsia="Times New Roman"/>
          <w:i/>
          <w:kern w:val="0"/>
          <w:sz w:val="28"/>
          <w:szCs w:val="24"/>
          <w:lang w:val="ru-RU" w:eastAsia="ru-RU"/>
          <w14:ligatures w14:val="none"/>
        </w:rPr>
        <w:lastRenderedPageBreak/>
        <w:t>Продолжение таблицы 2.5</w:t>
      </w:r>
    </w:p>
    <w:tbl>
      <w:tblPr>
        <w:tblpPr w:leftFromText="180" w:rightFromText="180" w:vertAnchor="text" w:horzAnchor="margin" w:tblpX="-34" w:tblpY="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946"/>
        <w:gridCol w:w="2234"/>
        <w:gridCol w:w="4819"/>
      </w:tblGrid>
      <w:tr w:rsidR="003A7D01" w:rsidRPr="003A7D01" w14:paraId="40427666" w14:textId="77777777" w:rsidTr="008946CF">
        <w:tc>
          <w:tcPr>
            <w:tcW w:w="1418" w:type="dxa"/>
          </w:tcPr>
          <w:p w14:paraId="5D8B6D59"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eastAsia="ru-RU"/>
                <w14:ligatures w14:val="none"/>
              </w:rPr>
              <w:t>0</w:t>
            </w:r>
            <w:r w:rsidRPr="003A7D01">
              <w:rPr>
                <w:rFonts w:eastAsia="Times New Roman"/>
                <w:kern w:val="0"/>
                <w:sz w:val="28"/>
                <w:szCs w:val="28"/>
                <w:lang w:val="ru-RU" w:eastAsia="ru-RU"/>
                <w14:ligatures w14:val="none"/>
              </w:rPr>
              <w:t>13</w:t>
            </w:r>
          </w:p>
        </w:tc>
        <w:tc>
          <w:tcPr>
            <w:tcW w:w="6946" w:type="dxa"/>
          </w:tcPr>
          <w:p w14:paraId="48EECD97"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Сверлить 10 отверстий Ø 6 мм в стенке по НО поясов. Разделать 10 отверстий до Ø 8 мм</w:t>
            </w:r>
          </w:p>
        </w:tc>
        <w:tc>
          <w:tcPr>
            <w:tcW w:w="2234" w:type="dxa"/>
          </w:tcPr>
          <w:p w14:paraId="0C520708" w14:textId="77777777" w:rsidR="003A7D01" w:rsidRPr="003A7D01" w:rsidRDefault="003A7D01" w:rsidP="003A7D01">
            <w:pPr>
              <w:ind w:right="-108"/>
              <w:jc w:val="both"/>
              <w:rPr>
                <w:rFonts w:eastAsia="Times New Roman"/>
                <w:kern w:val="0"/>
                <w:sz w:val="28"/>
                <w:szCs w:val="28"/>
                <w:lang w:val="ru-RU" w:eastAsia="ru-RU"/>
                <w14:ligatures w14:val="none"/>
              </w:rPr>
            </w:pPr>
          </w:p>
        </w:tc>
        <w:tc>
          <w:tcPr>
            <w:tcW w:w="4819" w:type="dxa"/>
          </w:tcPr>
          <w:p w14:paraId="41E463F8"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Сверло Ø3 </w:t>
            </w:r>
            <w:proofErr w:type="gramStart"/>
            <w:r w:rsidRPr="003A7D01">
              <w:rPr>
                <w:rFonts w:eastAsia="Times New Roman"/>
                <w:kern w:val="0"/>
                <w:sz w:val="28"/>
                <w:szCs w:val="28"/>
                <w:lang w:val="ru-RU" w:eastAsia="ru-RU"/>
                <w14:ligatures w14:val="none"/>
              </w:rPr>
              <w:t>2300-065</w:t>
            </w:r>
            <w:proofErr w:type="gramEnd"/>
            <w:r w:rsidRPr="003A7D01">
              <w:rPr>
                <w:rFonts w:eastAsia="Times New Roman"/>
                <w:kern w:val="0"/>
                <w:sz w:val="28"/>
                <w:szCs w:val="28"/>
                <w:lang w:val="ru-RU" w:eastAsia="ru-RU"/>
                <w14:ligatures w14:val="none"/>
              </w:rPr>
              <w:t xml:space="preserve"> </w:t>
            </w:r>
          </w:p>
          <w:p w14:paraId="71DC056C"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ГОСТ </w:t>
            </w:r>
            <w:proofErr w:type="gramStart"/>
            <w:r w:rsidRPr="003A7D01">
              <w:rPr>
                <w:rFonts w:eastAsia="Times New Roman"/>
                <w:kern w:val="0"/>
                <w:sz w:val="28"/>
                <w:szCs w:val="28"/>
                <w:lang w:val="ru-RU" w:eastAsia="ru-RU"/>
                <w14:ligatures w14:val="none"/>
              </w:rPr>
              <w:t>4010-74</w:t>
            </w:r>
            <w:proofErr w:type="gramEnd"/>
            <w:r w:rsidRPr="003A7D01">
              <w:rPr>
                <w:rFonts w:eastAsia="Times New Roman"/>
                <w:kern w:val="0"/>
                <w:sz w:val="28"/>
                <w:szCs w:val="28"/>
                <w:lang w:val="ru-RU" w:eastAsia="ru-RU"/>
                <w14:ligatures w14:val="none"/>
              </w:rPr>
              <w:t>;</w:t>
            </w:r>
          </w:p>
          <w:p w14:paraId="20C8E265"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дрель СМ21-</w:t>
            </w:r>
            <w:proofErr w:type="gramStart"/>
            <w:r w:rsidRPr="003A7D01">
              <w:rPr>
                <w:rFonts w:eastAsia="Times New Roman"/>
                <w:kern w:val="0"/>
                <w:sz w:val="28"/>
                <w:szCs w:val="28"/>
                <w:lang w:val="ru-RU" w:eastAsia="ru-RU"/>
                <w14:ligatures w14:val="none"/>
              </w:rPr>
              <w:t>9-2500</w:t>
            </w:r>
            <w:proofErr w:type="gramEnd"/>
            <w:r w:rsidRPr="003A7D01">
              <w:rPr>
                <w:rFonts w:eastAsia="Times New Roman"/>
                <w:kern w:val="0"/>
                <w:sz w:val="28"/>
                <w:szCs w:val="28"/>
                <w:lang w:val="ru-RU" w:eastAsia="ru-RU"/>
                <w14:ligatures w14:val="none"/>
              </w:rPr>
              <w:t>,</w:t>
            </w:r>
          </w:p>
          <w:p w14:paraId="55A1EE5E" w14:textId="77777777" w:rsidR="003A7D01" w:rsidRPr="003A7D01" w:rsidRDefault="003A7D01" w:rsidP="003A7D01">
            <w:pPr>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 насадка </w:t>
            </w:r>
            <w:proofErr w:type="gramStart"/>
            <w:r w:rsidRPr="003A7D01">
              <w:rPr>
                <w:rFonts w:eastAsia="Times New Roman"/>
                <w:kern w:val="0"/>
                <w:sz w:val="28"/>
                <w:szCs w:val="28"/>
                <w:lang w:val="ru-RU" w:eastAsia="ru-RU"/>
                <w14:ligatures w14:val="none"/>
              </w:rPr>
              <w:t>999.6239-7001</w:t>
            </w:r>
            <w:proofErr w:type="gramEnd"/>
            <w:r w:rsidRPr="003A7D01">
              <w:rPr>
                <w:rFonts w:eastAsia="Times New Roman"/>
                <w:kern w:val="0"/>
                <w:sz w:val="28"/>
                <w:szCs w:val="28"/>
                <w:lang w:val="ru-RU" w:eastAsia="ru-RU"/>
                <w14:ligatures w14:val="none"/>
              </w:rPr>
              <w:t>.</w:t>
            </w:r>
          </w:p>
        </w:tc>
      </w:tr>
      <w:tr w:rsidR="003A7D01" w:rsidRPr="003A7D01" w14:paraId="1C2B68BE" w14:textId="77777777" w:rsidTr="008946CF">
        <w:tc>
          <w:tcPr>
            <w:tcW w:w="1418" w:type="dxa"/>
          </w:tcPr>
          <w:p w14:paraId="50C4F042"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014</w:t>
            </w:r>
          </w:p>
        </w:tc>
        <w:tc>
          <w:tcPr>
            <w:tcW w:w="6946" w:type="dxa"/>
          </w:tcPr>
          <w:p w14:paraId="2E41FF93"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Установка болтов на сыром грунте</w:t>
            </w:r>
          </w:p>
        </w:tc>
        <w:tc>
          <w:tcPr>
            <w:tcW w:w="2234" w:type="dxa"/>
          </w:tcPr>
          <w:p w14:paraId="34F67DF3" w14:textId="77777777" w:rsidR="003A7D01" w:rsidRPr="003A7D01" w:rsidRDefault="003A7D01" w:rsidP="003A7D01">
            <w:pPr>
              <w:jc w:val="both"/>
              <w:rPr>
                <w:rFonts w:eastAsia="Times New Roman"/>
                <w:kern w:val="0"/>
                <w:sz w:val="28"/>
                <w:szCs w:val="28"/>
                <w:lang w:val="ru-RU" w:eastAsia="ru-RU"/>
                <w14:ligatures w14:val="none"/>
              </w:rPr>
            </w:pPr>
          </w:p>
        </w:tc>
        <w:tc>
          <w:tcPr>
            <w:tcW w:w="4819" w:type="dxa"/>
          </w:tcPr>
          <w:p w14:paraId="6F4A9B0E" w14:textId="77777777" w:rsidR="003A7D01" w:rsidRPr="003A7D01" w:rsidRDefault="003A7D01" w:rsidP="003A7D01">
            <w:pPr>
              <w:jc w:val="both"/>
              <w:rPr>
                <w:rFonts w:eastAsia="Times New Roman"/>
                <w:kern w:val="0"/>
                <w:sz w:val="28"/>
                <w:szCs w:val="28"/>
                <w:lang w:val="ru-RU" w:eastAsia="ru-RU"/>
                <w14:ligatures w14:val="none"/>
              </w:rPr>
            </w:pPr>
          </w:p>
        </w:tc>
      </w:tr>
      <w:tr w:rsidR="003A7D01" w:rsidRPr="003A7D01" w14:paraId="37744252" w14:textId="77777777" w:rsidTr="008946CF">
        <w:tc>
          <w:tcPr>
            <w:tcW w:w="1418" w:type="dxa"/>
          </w:tcPr>
          <w:p w14:paraId="485DEFDA"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015</w:t>
            </w:r>
          </w:p>
        </w:tc>
        <w:tc>
          <w:tcPr>
            <w:tcW w:w="6946" w:type="dxa"/>
          </w:tcPr>
          <w:p w14:paraId="56C76C30"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Покрытие замыкающих головок заклепок грунтом</w:t>
            </w:r>
          </w:p>
        </w:tc>
        <w:tc>
          <w:tcPr>
            <w:tcW w:w="2234" w:type="dxa"/>
          </w:tcPr>
          <w:p w14:paraId="3B8E6027" w14:textId="77777777" w:rsidR="003A7D01" w:rsidRPr="003A7D01" w:rsidRDefault="003A7D01" w:rsidP="003A7D01">
            <w:pPr>
              <w:rPr>
                <w:rFonts w:eastAsia="Times New Roman"/>
                <w:kern w:val="0"/>
                <w:sz w:val="28"/>
                <w:szCs w:val="28"/>
                <w:lang w:val="ru-RU" w:eastAsia="ru-RU"/>
                <w14:ligatures w14:val="none"/>
              </w:rPr>
            </w:pPr>
          </w:p>
        </w:tc>
        <w:tc>
          <w:tcPr>
            <w:tcW w:w="4819" w:type="dxa"/>
          </w:tcPr>
          <w:p w14:paraId="600B9587"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Грунт ЭП-</w:t>
            </w:r>
            <w:proofErr w:type="gramStart"/>
            <w:r w:rsidRPr="003A7D01">
              <w:rPr>
                <w:rFonts w:eastAsia="Times New Roman"/>
                <w:kern w:val="0"/>
                <w:sz w:val="28"/>
                <w:szCs w:val="28"/>
                <w:lang w:val="ru-RU" w:eastAsia="ru-RU"/>
                <w14:ligatures w14:val="none"/>
              </w:rPr>
              <w:t>0241,кисть</w:t>
            </w:r>
            <w:proofErr w:type="gramEnd"/>
            <w:r w:rsidRPr="003A7D01">
              <w:rPr>
                <w:rFonts w:eastAsia="Times New Roman"/>
                <w:kern w:val="0"/>
                <w:sz w:val="28"/>
                <w:szCs w:val="28"/>
                <w:lang w:val="ru-RU" w:eastAsia="ru-RU"/>
                <w14:ligatures w14:val="none"/>
              </w:rPr>
              <w:t xml:space="preserve"> волосяная.</w:t>
            </w:r>
          </w:p>
        </w:tc>
      </w:tr>
      <w:tr w:rsidR="003A7D01" w:rsidRPr="003A7D01" w14:paraId="02E1AA00" w14:textId="77777777" w:rsidTr="008946CF">
        <w:tc>
          <w:tcPr>
            <w:tcW w:w="1418" w:type="dxa"/>
          </w:tcPr>
          <w:p w14:paraId="02211B4F"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016</w:t>
            </w:r>
          </w:p>
        </w:tc>
        <w:tc>
          <w:tcPr>
            <w:tcW w:w="6946" w:type="dxa"/>
          </w:tcPr>
          <w:p w14:paraId="4B215F2B"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Маркировать нервюру.</w:t>
            </w:r>
          </w:p>
        </w:tc>
        <w:tc>
          <w:tcPr>
            <w:tcW w:w="2234" w:type="dxa"/>
          </w:tcPr>
          <w:p w14:paraId="5A4CDAAD" w14:textId="77777777" w:rsidR="003A7D01" w:rsidRPr="003A7D01" w:rsidRDefault="003A7D01" w:rsidP="003A7D01">
            <w:pPr>
              <w:rPr>
                <w:rFonts w:eastAsia="Times New Roman"/>
                <w:kern w:val="0"/>
                <w:sz w:val="28"/>
                <w:szCs w:val="28"/>
                <w:lang w:val="ru-RU" w:eastAsia="ru-RU"/>
                <w14:ligatures w14:val="none"/>
              </w:rPr>
            </w:pPr>
          </w:p>
        </w:tc>
        <w:tc>
          <w:tcPr>
            <w:tcW w:w="4819" w:type="dxa"/>
          </w:tcPr>
          <w:p w14:paraId="516DF876"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Трафарет, эмаль ЭП-5203.</w:t>
            </w:r>
          </w:p>
        </w:tc>
      </w:tr>
      <w:tr w:rsidR="003A7D01" w:rsidRPr="003A7D01" w14:paraId="3A420D67" w14:textId="77777777" w:rsidTr="008946CF">
        <w:tc>
          <w:tcPr>
            <w:tcW w:w="1418" w:type="dxa"/>
          </w:tcPr>
          <w:p w14:paraId="26438164" w14:textId="77777777" w:rsidR="003A7D01" w:rsidRPr="003A7D01" w:rsidRDefault="003A7D01" w:rsidP="003A7D01">
            <w:pPr>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017</w:t>
            </w:r>
          </w:p>
        </w:tc>
        <w:tc>
          <w:tcPr>
            <w:tcW w:w="6946" w:type="dxa"/>
          </w:tcPr>
          <w:p w14:paraId="06C7A66F" w14:textId="77777777" w:rsidR="003A7D01" w:rsidRPr="003A7D01" w:rsidRDefault="003A7D01" w:rsidP="003A7D01">
            <w:pP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Контроль БТК</w:t>
            </w:r>
          </w:p>
        </w:tc>
        <w:tc>
          <w:tcPr>
            <w:tcW w:w="2234" w:type="dxa"/>
          </w:tcPr>
          <w:p w14:paraId="3448B748" w14:textId="77777777" w:rsidR="003A7D01" w:rsidRPr="003A7D01" w:rsidRDefault="003A7D01" w:rsidP="003A7D01">
            <w:pPr>
              <w:rPr>
                <w:rFonts w:eastAsia="Times New Roman"/>
                <w:kern w:val="0"/>
                <w:sz w:val="28"/>
                <w:szCs w:val="28"/>
                <w:lang w:val="ru-RU" w:eastAsia="ru-RU"/>
                <w14:ligatures w14:val="none"/>
              </w:rPr>
            </w:pPr>
          </w:p>
        </w:tc>
        <w:tc>
          <w:tcPr>
            <w:tcW w:w="4819" w:type="dxa"/>
          </w:tcPr>
          <w:p w14:paraId="64AC1F85" w14:textId="77777777" w:rsidR="003A7D01" w:rsidRPr="003A7D01" w:rsidRDefault="003A7D01" w:rsidP="003A7D01">
            <w:pPr>
              <w:rPr>
                <w:rFonts w:eastAsia="Times New Roman"/>
                <w:kern w:val="0"/>
                <w:sz w:val="28"/>
                <w:szCs w:val="28"/>
                <w:lang w:val="ru-RU" w:eastAsia="ru-RU"/>
                <w14:ligatures w14:val="none"/>
              </w:rPr>
            </w:pPr>
          </w:p>
        </w:tc>
      </w:tr>
    </w:tbl>
    <w:p w14:paraId="13090B54" w14:textId="77777777" w:rsidR="003A7D01" w:rsidRPr="003A7D01" w:rsidRDefault="003A7D01" w:rsidP="003A7D01">
      <w:pPr>
        <w:rPr>
          <w:rFonts w:eastAsia="Times New Roman"/>
          <w:kern w:val="0"/>
          <w:sz w:val="28"/>
          <w:szCs w:val="28"/>
          <w:lang w:val="ru-RU" w:eastAsia="ru-RU"/>
          <w14:ligatures w14:val="none"/>
        </w:rPr>
        <w:sectPr w:rsidR="003A7D01" w:rsidRPr="003A7D01" w:rsidSect="003A7D01">
          <w:pgSz w:w="16838" w:h="11906" w:orient="landscape"/>
          <w:pgMar w:top="851" w:right="1134" w:bottom="1701" w:left="1134" w:header="709" w:footer="709" w:gutter="0"/>
          <w:cols w:space="708"/>
          <w:docGrid w:linePitch="360"/>
        </w:sectPr>
      </w:pPr>
    </w:p>
    <w:p w14:paraId="5D044000" w14:textId="77777777" w:rsidR="003A7D01" w:rsidRPr="003A7D01" w:rsidRDefault="003A7D01" w:rsidP="003A7D01">
      <w:pPr>
        <w:keepNext/>
        <w:keepLines/>
        <w:spacing w:before="200"/>
        <w:jc w:val="center"/>
        <w:outlineLvl w:val="2"/>
        <w:rPr>
          <w:rFonts w:eastAsia="Times New Roman"/>
          <w:b/>
          <w:bCs/>
          <w:spacing w:val="-6"/>
          <w:kern w:val="0"/>
          <w:sz w:val="28"/>
          <w:szCs w:val="28"/>
          <w:lang w:val="ru-RU" w:eastAsia="ru-RU"/>
          <w14:ligatures w14:val="none"/>
        </w:rPr>
      </w:pPr>
      <w:bookmarkStart w:id="4" w:name="_Toc230978147"/>
      <w:bookmarkStart w:id="5" w:name="_Toc231219850"/>
      <w:bookmarkStart w:id="6" w:name="_Toc263065570"/>
      <w:r w:rsidRPr="003A7D01">
        <w:rPr>
          <w:rFonts w:eastAsia="Times New Roman"/>
          <w:b/>
          <w:bCs/>
          <w:kern w:val="0"/>
          <w:sz w:val="28"/>
          <w:szCs w:val="28"/>
          <w:lang w:val="ru-RU" w:eastAsia="ru-RU"/>
          <w14:ligatures w14:val="none"/>
        </w:rPr>
        <w:lastRenderedPageBreak/>
        <w:t xml:space="preserve">2.3.8. Составление ТУ на поставку деталей и подсборок в соответствии </w:t>
      </w:r>
      <w:r w:rsidRPr="003A7D01">
        <w:rPr>
          <w:rFonts w:eastAsia="Times New Roman"/>
          <w:b/>
          <w:bCs/>
          <w:spacing w:val="-6"/>
          <w:kern w:val="0"/>
          <w:sz w:val="28"/>
          <w:szCs w:val="28"/>
          <w:lang w:val="ru-RU" w:eastAsia="ru-RU"/>
          <w14:ligatures w14:val="none"/>
        </w:rPr>
        <w:t>с техпроцессом сборки</w:t>
      </w:r>
      <w:bookmarkEnd w:id="4"/>
      <w:bookmarkEnd w:id="5"/>
      <w:bookmarkEnd w:id="6"/>
    </w:p>
    <w:p w14:paraId="07181978" w14:textId="77777777" w:rsidR="003A7D01" w:rsidRPr="003A7D01" w:rsidRDefault="003A7D01" w:rsidP="003A7D01">
      <w:pPr>
        <w:rPr>
          <w:rFonts w:eastAsia="Times New Roman"/>
          <w:kern w:val="0"/>
          <w:sz w:val="28"/>
          <w:szCs w:val="28"/>
          <w:lang w:val="ru-RU" w:eastAsia="ru-RU"/>
          <w14:ligatures w14:val="none"/>
        </w:rPr>
      </w:pPr>
    </w:p>
    <w:p w14:paraId="4295BF6D"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Детали, поступающие на сборку, должны соответствовать данным чертежа и удовлетворять ТУ на поставку.</w:t>
      </w:r>
    </w:p>
    <w:p w14:paraId="05DD803C"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 деталям, поступающим на сборку, предъявляются следующие основные требования:</w:t>
      </w:r>
    </w:p>
    <w:p w14:paraId="1D8D23CA"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1. По взаимозаменяемости:</w:t>
      </w:r>
    </w:p>
    <w:p w14:paraId="4AA2B361"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соответствие в пределах установленных допусков фактических размеров детали ее размерам по чертежу;</w:t>
      </w:r>
    </w:p>
    <w:p w14:paraId="5EC87684"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правильность положения сборочных, направляющих и базовых отверстий относительно базовых осей контура;</w:t>
      </w:r>
    </w:p>
    <w:p w14:paraId="4B777D78"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2. По прочностным и эксплуатационным характеристикам:</w:t>
      </w:r>
    </w:p>
    <w:p w14:paraId="4215446D"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использование материалов требующихся марок, выполнение условий термообработки, обеспечения требуемого качества поверхности и заданной массы;</w:t>
      </w:r>
    </w:p>
    <w:p w14:paraId="44EEEFA6" w14:textId="77777777" w:rsidR="003A7D01" w:rsidRPr="003A7D01" w:rsidRDefault="003A7D01" w:rsidP="003A7D01">
      <w:pPr>
        <w:ind w:firstLine="708"/>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применение заданных антикоррозионных и декоративных покрытий;</w:t>
      </w:r>
    </w:p>
    <w:p w14:paraId="1D6C9C48"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3. По специальным требованиям, оговариваемым в чертежах, техническим и технологическим условиям.</w:t>
      </w:r>
    </w:p>
    <w:p w14:paraId="6AB43BFD" w14:textId="77777777" w:rsidR="003A7D01" w:rsidRPr="003A7D01" w:rsidRDefault="003A7D01" w:rsidP="003A7D01">
      <w:pPr>
        <w:ind w:firstLine="709"/>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Условия поставки деталей и подсборок разрабатывают технологи агрегатно-сборочных цехов. В этом документе устанавливается степень законченности деталей и подсборок при подаче их в сборочный цех: укомплектованность данной подсборки, наличие стыковочных отверстий на узле и их готовность, припусков на деталях из листов и профилей или их отсутствие, наличие НО и др.</w:t>
      </w:r>
    </w:p>
    <w:p w14:paraId="1F6E3DD7"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Условия поставки деталей, входящих в сборку нервюры приведены в таблице 2.6.</w:t>
      </w:r>
    </w:p>
    <w:p w14:paraId="63472E48"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br w:type="page"/>
      </w:r>
      <w:r w:rsidRPr="003A7D01">
        <w:rPr>
          <w:rFonts w:eastAsia="Times New Roman"/>
          <w:kern w:val="0"/>
          <w:sz w:val="28"/>
          <w:szCs w:val="28"/>
          <w:lang w:val="ru-RU" w:eastAsia="ru-RU"/>
          <w14:ligatures w14:val="none"/>
        </w:rPr>
        <w:lastRenderedPageBreak/>
        <w:t>Таблица 2.6 – Условия поставки деталей</w:t>
      </w:r>
    </w:p>
    <w:tbl>
      <w:tblPr>
        <w:tblpPr w:leftFromText="180" w:rightFromText="180" w:vertAnchor="text" w:horzAnchor="margin" w:tblpY="28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3020"/>
        <w:gridCol w:w="3089"/>
      </w:tblGrid>
      <w:tr w:rsidR="003A7D01" w:rsidRPr="003A7D01" w14:paraId="7D449EE8" w14:textId="77777777" w:rsidTr="008946CF">
        <w:trPr>
          <w:trHeight w:val="159"/>
        </w:trPr>
        <w:tc>
          <w:tcPr>
            <w:tcW w:w="3359" w:type="dxa"/>
          </w:tcPr>
          <w:p w14:paraId="3CC75D71"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Номер детали, узла</w:t>
            </w:r>
          </w:p>
        </w:tc>
        <w:tc>
          <w:tcPr>
            <w:tcW w:w="3020" w:type="dxa"/>
          </w:tcPr>
          <w:p w14:paraId="4758975C" w14:textId="77777777" w:rsidR="003A7D01" w:rsidRPr="003A7D01" w:rsidRDefault="003A7D01" w:rsidP="003A7D01">
            <w:pPr>
              <w:widowControl w:val="0"/>
              <w:tabs>
                <w:tab w:val="left" w:pos="4815"/>
                <w:tab w:val="left" w:pos="9360"/>
              </w:tabs>
              <w:autoSpaceDE w:val="0"/>
              <w:autoSpaceDN w:val="0"/>
              <w:adjustRightInd w:val="0"/>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Наименование детали, узла</w:t>
            </w:r>
          </w:p>
        </w:tc>
        <w:tc>
          <w:tcPr>
            <w:tcW w:w="3089" w:type="dxa"/>
          </w:tcPr>
          <w:p w14:paraId="2CB38010"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Степень законченности детали, узла</w:t>
            </w:r>
          </w:p>
        </w:tc>
      </w:tr>
      <w:tr w:rsidR="003A7D01" w:rsidRPr="003A7D01" w14:paraId="69FE20B2" w14:textId="77777777" w:rsidTr="008946CF">
        <w:trPr>
          <w:trHeight w:val="159"/>
        </w:trPr>
        <w:tc>
          <w:tcPr>
            <w:tcW w:w="3359" w:type="dxa"/>
          </w:tcPr>
          <w:p w14:paraId="4C9113DB"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К104.ВРБ.144.12.00.001</w:t>
            </w:r>
          </w:p>
        </w:tc>
        <w:tc>
          <w:tcPr>
            <w:tcW w:w="3020" w:type="dxa"/>
          </w:tcPr>
          <w:p w14:paraId="74B38FD9"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proofErr w:type="spellStart"/>
            <w:r w:rsidRPr="003A7D01">
              <w:rPr>
                <w:rFonts w:eastAsia="Times New Roman"/>
                <w:kern w:val="0"/>
                <w:sz w:val="28"/>
                <w:szCs w:val="28"/>
                <w:lang w:eastAsia="ru-RU"/>
                <w14:ligatures w14:val="none"/>
              </w:rPr>
              <w:t>Стенка</w:t>
            </w:r>
            <w:proofErr w:type="spellEnd"/>
          </w:p>
        </w:tc>
        <w:tc>
          <w:tcPr>
            <w:tcW w:w="3089" w:type="dxa"/>
          </w:tcPr>
          <w:p w14:paraId="27A26920" w14:textId="77777777" w:rsidR="003A7D01" w:rsidRPr="003A7D01" w:rsidRDefault="003A7D01" w:rsidP="003A7D01">
            <w:pPr>
              <w:widowControl w:val="0"/>
              <w:tabs>
                <w:tab w:val="left" w:pos="4815"/>
                <w:tab w:val="left" w:pos="9360"/>
              </w:tabs>
              <w:autoSpaceDE w:val="0"/>
              <w:autoSpaceDN w:val="0"/>
              <w:adjustRightInd w:val="0"/>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Подавать без припусков </w:t>
            </w:r>
          </w:p>
          <w:p w14:paraId="1CA7BCAE" w14:textId="77777777" w:rsidR="003A7D01" w:rsidRPr="003A7D01" w:rsidRDefault="003A7D01" w:rsidP="003A7D01">
            <w:pPr>
              <w:widowControl w:val="0"/>
              <w:tabs>
                <w:tab w:val="left" w:pos="2897"/>
                <w:tab w:val="left" w:pos="4815"/>
                <w:tab w:val="left" w:pos="9360"/>
              </w:tabs>
              <w:autoSpaceDE w:val="0"/>
              <w:autoSpaceDN w:val="0"/>
              <w:adjustRightInd w:val="0"/>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2 КФО Ø5,1 мм, 14 СО Ø2,6 </w:t>
            </w:r>
            <w:proofErr w:type="gramStart"/>
            <w:r w:rsidRPr="003A7D01">
              <w:rPr>
                <w:rFonts w:eastAsia="Times New Roman"/>
                <w:kern w:val="0"/>
                <w:sz w:val="28"/>
                <w:szCs w:val="28"/>
                <w:lang w:val="ru-RU" w:eastAsia="ru-RU"/>
                <w14:ligatures w14:val="none"/>
              </w:rPr>
              <w:t>согласно чертежа</w:t>
            </w:r>
            <w:proofErr w:type="gramEnd"/>
          </w:p>
        </w:tc>
      </w:tr>
      <w:tr w:rsidR="003A7D01" w:rsidRPr="003A7D01" w14:paraId="67C3B263" w14:textId="77777777" w:rsidTr="008946CF">
        <w:trPr>
          <w:trHeight w:val="159"/>
        </w:trPr>
        <w:tc>
          <w:tcPr>
            <w:tcW w:w="3359" w:type="dxa"/>
          </w:tcPr>
          <w:p w14:paraId="5539436D"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eastAsia="ru-RU"/>
                <w14:ligatures w14:val="none"/>
              </w:rPr>
            </w:pPr>
            <w:r w:rsidRPr="003A7D01">
              <w:rPr>
                <w:rFonts w:eastAsia="Times New Roman"/>
                <w:kern w:val="0"/>
                <w:sz w:val="28"/>
                <w:szCs w:val="28"/>
                <w:lang w:val="ru-RU" w:eastAsia="ru-RU"/>
                <w14:ligatures w14:val="none"/>
              </w:rPr>
              <w:t>К104.ВРБ.144.12.00.00</w:t>
            </w:r>
            <w:r w:rsidRPr="003A7D01">
              <w:rPr>
                <w:rFonts w:eastAsia="Times New Roman"/>
                <w:kern w:val="0"/>
                <w:sz w:val="28"/>
                <w:szCs w:val="28"/>
                <w:lang w:eastAsia="ru-RU"/>
                <w14:ligatures w14:val="none"/>
              </w:rPr>
              <w:t>2</w:t>
            </w:r>
          </w:p>
        </w:tc>
        <w:tc>
          <w:tcPr>
            <w:tcW w:w="3020" w:type="dxa"/>
          </w:tcPr>
          <w:p w14:paraId="10DC829E"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Пояс верхний</w:t>
            </w:r>
          </w:p>
        </w:tc>
        <w:tc>
          <w:tcPr>
            <w:tcW w:w="3089" w:type="dxa"/>
          </w:tcPr>
          <w:p w14:paraId="768BAEF4" w14:textId="77777777" w:rsidR="003A7D01" w:rsidRPr="003A7D01" w:rsidRDefault="003A7D01" w:rsidP="003A7D01">
            <w:pPr>
              <w:widowControl w:val="0"/>
              <w:tabs>
                <w:tab w:val="left" w:pos="2897"/>
                <w:tab w:val="left" w:pos="4815"/>
                <w:tab w:val="left" w:pos="9360"/>
              </w:tabs>
              <w:autoSpaceDE w:val="0"/>
              <w:autoSpaceDN w:val="0"/>
              <w:adjustRightInd w:val="0"/>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Подавать без припусков, 46 НО Ø2,6мм, </w:t>
            </w:r>
            <w:proofErr w:type="gramStart"/>
            <w:r w:rsidRPr="003A7D01">
              <w:rPr>
                <w:rFonts w:eastAsia="Times New Roman"/>
                <w:kern w:val="0"/>
                <w:sz w:val="28"/>
                <w:szCs w:val="28"/>
                <w:lang w:val="ru-RU" w:eastAsia="ru-RU"/>
                <w14:ligatures w14:val="none"/>
              </w:rPr>
              <w:t>согласно чертежа</w:t>
            </w:r>
            <w:proofErr w:type="gramEnd"/>
            <w:r w:rsidRPr="003A7D01">
              <w:rPr>
                <w:rFonts w:eastAsia="Times New Roman"/>
                <w:kern w:val="0"/>
                <w:sz w:val="28"/>
                <w:szCs w:val="28"/>
                <w:lang w:val="ru-RU" w:eastAsia="ru-RU"/>
                <w14:ligatures w14:val="none"/>
              </w:rPr>
              <w:t xml:space="preserve">, 4 НО Ø 8 мм </w:t>
            </w:r>
          </w:p>
        </w:tc>
      </w:tr>
      <w:tr w:rsidR="003A7D01" w:rsidRPr="003A7D01" w14:paraId="183D81B7" w14:textId="77777777" w:rsidTr="008946CF">
        <w:trPr>
          <w:trHeight w:val="159"/>
        </w:trPr>
        <w:tc>
          <w:tcPr>
            <w:tcW w:w="3359" w:type="dxa"/>
          </w:tcPr>
          <w:p w14:paraId="599F6198"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eastAsia="ru-RU"/>
                <w14:ligatures w14:val="none"/>
              </w:rPr>
            </w:pPr>
            <w:r w:rsidRPr="003A7D01">
              <w:rPr>
                <w:rFonts w:eastAsia="Times New Roman"/>
                <w:kern w:val="0"/>
                <w:sz w:val="28"/>
                <w:szCs w:val="28"/>
                <w:lang w:val="ru-RU" w:eastAsia="ru-RU"/>
                <w14:ligatures w14:val="none"/>
              </w:rPr>
              <w:t>К104.ВРБ.144.12.00.00</w:t>
            </w:r>
            <w:r w:rsidRPr="003A7D01">
              <w:rPr>
                <w:rFonts w:eastAsia="Times New Roman"/>
                <w:kern w:val="0"/>
                <w:sz w:val="28"/>
                <w:szCs w:val="28"/>
                <w:lang w:eastAsia="ru-RU"/>
                <w14:ligatures w14:val="none"/>
              </w:rPr>
              <w:t>3</w:t>
            </w:r>
          </w:p>
        </w:tc>
        <w:tc>
          <w:tcPr>
            <w:tcW w:w="3020" w:type="dxa"/>
          </w:tcPr>
          <w:p w14:paraId="526FF80F"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Пояс нижний</w:t>
            </w:r>
          </w:p>
        </w:tc>
        <w:tc>
          <w:tcPr>
            <w:tcW w:w="3089" w:type="dxa"/>
          </w:tcPr>
          <w:p w14:paraId="2C8C2A3F" w14:textId="77777777" w:rsidR="003A7D01" w:rsidRPr="003A7D01" w:rsidRDefault="003A7D01" w:rsidP="003A7D01">
            <w:pPr>
              <w:widowControl w:val="0"/>
              <w:tabs>
                <w:tab w:val="left" w:pos="2846"/>
                <w:tab w:val="left" w:pos="4815"/>
                <w:tab w:val="left" w:pos="9360"/>
              </w:tabs>
              <w:autoSpaceDE w:val="0"/>
              <w:autoSpaceDN w:val="0"/>
              <w:adjustRightInd w:val="0"/>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Подавать без припусков, 50 НО Ø2,6мм, </w:t>
            </w:r>
            <w:proofErr w:type="gramStart"/>
            <w:r w:rsidRPr="003A7D01">
              <w:rPr>
                <w:rFonts w:eastAsia="Times New Roman"/>
                <w:kern w:val="0"/>
                <w:sz w:val="28"/>
                <w:szCs w:val="28"/>
                <w:lang w:val="ru-RU" w:eastAsia="ru-RU"/>
                <w14:ligatures w14:val="none"/>
              </w:rPr>
              <w:t>согласно чертежа</w:t>
            </w:r>
            <w:proofErr w:type="gramEnd"/>
            <w:r w:rsidRPr="003A7D01">
              <w:rPr>
                <w:rFonts w:eastAsia="Times New Roman"/>
                <w:kern w:val="0"/>
                <w:sz w:val="28"/>
                <w:szCs w:val="28"/>
                <w:lang w:val="ru-RU" w:eastAsia="ru-RU"/>
                <w14:ligatures w14:val="none"/>
              </w:rPr>
              <w:t>, 6 НО Ø 8мм</w:t>
            </w:r>
          </w:p>
        </w:tc>
      </w:tr>
      <w:tr w:rsidR="003A7D01" w:rsidRPr="003A7D01" w14:paraId="02C693FB" w14:textId="77777777" w:rsidTr="008946CF">
        <w:trPr>
          <w:trHeight w:val="168"/>
        </w:trPr>
        <w:tc>
          <w:tcPr>
            <w:tcW w:w="3359" w:type="dxa"/>
          </w:tcPr>
          <w:p w14:paraId="0AA60042"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К104.ВРБ.144.12.00.004</w:t>
            </w:r>
          </w:p>
          <w:p w14:paraId="1D648EFD"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К104.ВРБ.144.12.00.005</w:t>
            </w:r>
          </w:p>
          <w:p w14:paraId="35CE3D6D"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К104.ВРБ.144.12.00.006</w:t>
            </w:r>
          </w:p>
          <w:p w14:paraId="44175D4F"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К104.ВРБ.144.12.00.007</w:t>
            </w:r>
          </w:p>
          <w:p w14:paraId="4F6369F4"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К104.ВРБ.144.12.00.008</w:t>
            </w:r>
          </w:p>
          <w:p w14:paraId="33E48FB5"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К104.ВРБ.144.12.00.009</w:t>
            </w:r>
          </w:p>
          <w:p w14:paraId="6269D2F7"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К104.ВРБ.144.12.00.010</w:t>
            </w:r>
          </w:p>
        </w:tc>
        <w:tc>
          <w:tcPr>
            <w:tcW w:w="3020" w:type="dxa"/>
          </w:tcPr>
          <w:p w14:paraId="10CF4120"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1</w:t>
            </w:r>
          </w:p>
          <w:p w14:paraId="7A02119C"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2</w:t>
            </w:r>
          </w:p>
          <w:p w14:paraId="3C6A7539"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3</w:t>
            </w:r>
          </w:p>
          <w:p w14:paraId="5B1FE6BE"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Стойка 4 </w:t>
            </w:r>
          </w:p>
          <w:p w14:paraId="71E3FB76"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5</w:t>
            </w:r>
          </w:p>
          <w:p w14:paraId="5232C20C"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6</w:t>
            </w:r>
          </w:p>
          <w:p w14:paraId="004B1AA8"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Стойка 7</w:t>
            </w:r>
          </w:p>
          <w:p w14:paraId="5C4A5FC5"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p>
        </w:tc>
        <w:tc>
          <w:tcPr>
            <w:tcW w:w="3089" w:type="dxa"/>
          </w:tcPr>
          <w:p w14:paraId="2C48E003" w14:textId="77777777" w:rsidR="003A7D01" w:rsidRPr="003A7D01" w:rsidRDefault="003A7D01" w:rsidP="003A7D01">
            <w:pPr>
              <w:widowControl w:val="0"/>
              <w:tabs>
                <w:tab w:val="left" w:pos="4815"/>
                <w:tab w:val="left" w:pos="9360"/>
              </w:tabs>
              <w:autoSpaceDE w:val="0"/>
              <w:autoSpaceDN w:val="0"/>
              <w:adjustRightInd w:val="0"/>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Подавать без припусков, 2 СО Ø2,6 </w:t>
            </w:r>
            <w:proofErr w:type="gramStart"/>
            <w:r w:rsidRPr="003A7D01">
              <w:rPr>
                <w:rFonts w:eastAsia="Times New Roman"/>
                <w:kern w:val="0"/>
                <w:sz w:val="28"/>
                <w:szCs w:val="28"/>
                <w:lang w:val="ru-RU" w:eastAsia="ru-RU"/>
                <w14:ligatures w14:val="none"/>
              </w:rPr>
              <w:t>согласно чертежа</w:t>
            </w:r>
            <w:proofErr w:type="gramEnd"/>
            <w:r w:rsidRPr="003A7D01">
              <w:rPr>
                <w:rFonts w:eastAsia="Times New Roman"/>
                <w:kern w:val="0"/>
                <w:sz w:val="28"/>
                <w:szCs w:val="28"/>
                <w:lang w:val="ru-RU" w:eastAsia="ru-RU"/>
                <w14:ligatures w14:val="none"/>
              </w:rPr>
              <w:t>, 123 НО Ø2,6мм, согласно чертежу</w:t>
            </w:r>
          </w:p>
        </w:tc>
      </w:tr>
      <w:tr w:rsidR="003A7D01" w:rsidRPr="003A7D01" w14:paraId="5F7E89AC" w14:textId="77777777" w:rsidTr="008946CF">
        <w:trPr>
          <w:trHeight w:val="574"/>
        </w:trPr>
        <w:tc>
          <w:tcPr>
            <w:tcW w:w="3359" w:type="dxa"/>
          </w:tcPr>
          <w:p w14:paraId="1727C333"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К104.ВРБ.144.12.00.011</w:t>
            </w:r>
          </w:p>
        </w:tc>
        <w:tc>
          <w:tcPr>
            <w:tcW w:w="3020" w:type="dxa"/>
          </w:tcPr>
          <w:p w14:paraId="6B784C26" w14:textId="77777777" w:rsidR="003A7D01" w:rsidRPr="003A7D01" w:rsidRDefault="003A7D01" w:rsidP="003A7D01">
            <w:pPr>
              <w:widowControl w:val="0"/>
              <w:tabs>
                <w:tab w:val="left" w:pos="4815"/>
                <w:tab w:val="left" w:pos="9360"/>
              </w:tabs>
              <w:autoSpaceDE w:val="0"/>
              <w:autoSpaceDN w:val="0"/>
              <w:adjustRightInd w:val="0"/>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Кронштейн внутренний</w:t>
            </w:r>
          </w:p>
        </w:tc>
        <w:tc>
          <w:tcPr>
            <w:tcW w:w="3089" w:type="dxa"/>
          </w:tcPr>
          <w:p w14:paraId="010E4FBC" w14:textId="77777777" w:rsidR="003A7D01" w:rsidRPr="003A7D01" w:rsidRDefault="003A7D01" w:rsidP="003A7D01">
            <w:pPr>
              <w:widowControl w:val="0"/>
              <w:tabs>
                <w:tab w:val="left" w:pos="4815"/>
                <w:tab w:val="left" w:pos="9360"/>
              </w:tabs>
              <w:autoSpaceDE w:val="0"/>
              <w:autoSpaceDN w:val="0"/>
              <w:adjustRightInd w:val="0"/>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Подавать </w:t>
            </w:r>
          </w:p>
          <w:p w14:paraId="1D159194" w14:textId="77777777" w:rsidR="003A7D01" w:rsidRPr="003A7D01" w:rsidRDefault="003A7D01" w:rsidP="003A7D01">
            <w:pPr>
              <w:widowControl w:val="0"/>
              <w:tabs>
                <w:tab w:val="left" w:pos="4815"/>
                <w:tab w:val="left" w:pos="9360"/>
              </w:tabs>
              <w:autoSpaceDE w:val="0"/>
              <w:autoSpaceDN w:val="0"/>
              <w:adjustRightInd w:val="0"/>
              <w:jc w:val="both"/>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без припусков </w:t>
            </w:r>
          </w:p>
        </w:tc>
      </w:tr>
    </w:tbl>
    <w:p w14:paraId="14746597" w14:textId="77777777" w:rsidR="003A7D01" w:rsidRPr="003A7D01" w:rsidRDefault="003A7D01" w:rsidP="003A7D01">
      <w:pPr>
        <w:keepNext/>
        <w:widowControl w:val="0"/>
        <w:shd w:val="clear" w:color="auto" w:fill="FFFFFF"/>
        <w:tabs>
          <w:tab w:val="left" w:pos="1134"/>
        </w:tabs>
        <w:autoSpaceDE w:val="0"/>
        <w:autoSpaceDN w:val="0"/>
        <w:adjustRightInd w:val="0"/>
        <w:spacing w:before="240"/>
        <w:ind w:left="-540" w:right="10" w:firstLine="540"/>
        <w:outlineLvl w:val="1"/>
        <w:rPr>
          <w:rFonts w:eastAsia="Times New Roman"/>
          <w:b/>
          <w:bCs/>
          <w:i/>
          <w:iCs/>
          <w:w w:val="102"/>
          <w:kern w:val="0"/>
          <w:sz w:val="28"/>
          <w:szCs w:val="28"/>
          <w:lang w:val="ru-RU" w:eastAsia="ru-RU"/>
          <w14:ligatures w14:val="none"/>
        </w:rPr>
      </w:pPr>
      <w:bookmarkStart w:id="7" w:name="_Toc230978148"/>
      <w:bookmarkStart w:id="8" w:name="_Toc231219851"/>
    </w:p>
    <w:p w14:paraId="506A0269" w14:textId="77777777" w:rsidR="003A7D01" w:rsidRPr="003A7D01" w:rsidRDefault="003A7D01" w:rsidP="003A7D01">
      <w:pPr>
        <w:keepNext/>
        <w:widowControl w:val="0"/>
        <w:shd w:val="clear" w:color="auto" w:fill="FFFFFF"/>
        <w:tabs>
          <w:tab w:val="left" w:pos="1134"/>
        </w:tabs>
        <w:autoSpaceDE w:val="0"/>
        <w:autoSpaceDN w:val="0"/>
        <w:adjustRightInd w:val="0"/>
        <w:spacing w:before="240"/>
        <w:ind w:left="-540" w:right="10" w:firstLine="540"/>
        <w:jc w:val="center"/>
        <w:outlineLvl w:val="1"/>
        <w:rPr>
          <w:rFonts w:eastAsia="Times New Roman"/>
          <w:b/>
          <w:bCs/>
          <w:iCs/>
          <w:w w:val="102"/>
          <w:kern w:val="0"/>
          <w:sz w:val="28"/>
          <w:szCs w:val="28"/>
          <w:lang w:eastAsia="ru-RU"/>
          <w14:ligatures w14:val="none"/>
        </w:rPr>
      </w:pPr>
      <w:r w:rsidRPr="003A7D01">
        <w:rPr>
          <w:rFonts w:eastAsia="Times New Roman"/>
          <w:b/>
          <w:bCs/>
          <w:i/>
          <w:iCs/>
          <w:w w:val="102"/>
          <w:kern w:val="0"/>
          <w:sz w:val="28"/>
          <w:szCs w:val="28"/>
          <w:lang w:val="ru-RU" w:eastAsia="ru-RU"/>
          <w14:ligatures w14:val="none"/>
        </w:rPr>
        <w:br w:type="page"/>
      </w:r>
      <w:bookmarkStart w:id="9" w:name="_Toc263065571"/>
      <w:r w:rsidRPr="003A7D01">
        <w:rPr>
          <w:rFonts w:eastAsia="Times New Roman"/>
          <w:b/>
          <w:bCs/>
          <w:iCs/>
          <w:w w:val="102"/>
          <w:kern w:val="0"/>
          <w:sz w:val="28"/>
          <w:szCs w:val="28"/>
          <w:lang w:val="ru-RU" w:eastAsia="ru-RU"/>
          <w14:ligatures w14:val="none"/>
        </w:rPr>
        <w:lastRenderedPageBreak/>
        <w:t>2.4 Выбор схемы сборочного приспособления</w:t>
      </w:r>
      <w:bookmarkEnd w:id="7"/>
      <w:bookmarkEnd w:id="8"/>
      <w:bookmarkEnd w:id="9"/>
    </w:p>
    <w:p w14:paraId="0DEB4499" w14:textId="77777777" w:rsidR="003A7D01" w:rsidRPr="003A7D01" w:rsidRDefault="003A7D01" w:rsidP="003A7D01">
      <w:pPr>
        <w:rPr>
          <w:rFonts w:eastAsia="Times New Roman"/>
          <w:kern w:val="0"/>
          <w:sz w:val="28"/>
          <w:szCs w:val="28"/>
          <w:lang w:eastAsia="ru-RU"/>
          <w14:ligatures w14:val="none"/>
        </w:rPr>
      </w:pPr>
    </w:p>
    <w:p w14:paraId="15B35BE1" w14:textId="77777777" w:rsidR="003A7D01" w:rsidRPr="003A7D01" w:rsidRDefault="003A7D01" w:rsidP="003A7D01">
      <w:pPr>
        <w:keepNext/>
        <w:keepLines/>
        <w:spacing w:before="200"/>
        <w:jc w:val="center"/>
        <w:outlineLvl w:val="2"/>
        <w:rPr>
          <w:rFonts w:eastAsia="Times New Roman"/>
          <w:b/>
          <w:bCs/>
          <w:kern w:val="0"/>
          <w:sz w:val="28"/>
          <w:szCs w:val="28"/>
          <w:lang w:val="ru-RU" w:eastAsia="ru-RU"/>
          <w14:ligatures w14:val="none"/>
        </w:rPr>
      </w:pPr>
      <w:bookmarkStart w:id="10" w:name="_Toc230978149"/>
      <w:bookmarkStart w:id="11" w:name="_Toc231219852"/>
      <w:bookmarkStart w:id="12" w:name="_Toc263065572"/>
      <w:r w:rsidRPr="003A7D01">
        <w:rPr>
          <w:rFonts w:eastAsia="Times New Roman"/>
          <w:b/>
          <w:bCs/>
          <w:kern w:val="0"/>
          <w:sz w:val="28"/>
          <w:szCs w:val="28"/>
          <w:lang w:val="ru-RU" w:eastAsia="ru-RU"/>
          <w14:ligatures w14:val="none"/>
        </w:rPr>
        <w:t>2.4.1 Составление ТУ на проектирование сборочного приспособления</w:t>
      </w:r>
      <w:bookmarkEnd w:id="10"/>
      <w:bookmarkEnd w:id="11"/>
      <w:bookmarkEnd w:id="12"/>
    </w:p>
    <w:p w14:paraId="1CD8865B" w14:textId="77777777" w:rsidR="003A7D01" w:rsidRPr="003A7D01" w:rsidRDefault="003A7D01" w:rsidP="003A7D01">
      <w:pPr>
        <w:rPr>
          <w:rFonts w:eastAsia="Times New Roman"/>
          <w:kern w:val="0"/>
          <w:sz w:val="28"/>
          <w:szCs w:val="28"/>
          <w:lang w:val="ru-RU" w:eastAsia="ru-RU"/>
          <w14:ligatures w14:val="none"/>
        </w:rPr>
      </w:pPr>
    </w:p>
    <w:p w14:paraId="39A70CB4"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1. Приспособление предназначено для сборки нервюры №4.</w:t>
      </w:r>
    </w:p>
    <w:p w14:paraId="589F1F58"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2. В приспособлении производят следующие виды операций: установочные, сверлильные, клепальные.</w:t>
      </w:r>
    </w:p>
    <w:p w14:paraId="6B825785"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3. Детали входящие в собираемую нервюру: пояс верхний, пояс нижний, стенка, стойки, кронштейн.</w:t>
      </w:r>
    </w:p>
    <w:p w14:paraId="02648062"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4. Основные технологические базы собираемой нервюры: КФО (стенка), СО (стойки), фиксаторы обвода (пояса), фиксатор кронштейна.</w:t>
      </w:r>
    </w:p>
    <w:p w14:paraId="649DD4D7"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5. Порядок сборки согласно укрупненному технологическому процессу.</w:t>
      </w:r>
    </w:p>
    <w:p w14:paraId="15FB2084"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6. Расположение собираемой нервюры в приспособлении – вертикально</w:t>
      </w:r>
    </w:p>
    <w:p w14:paraId="5E1B1B5A"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7. Установка деталей в приспособление проводится вручную.</w:t>
      </w:r>
    </w:p>
    <w:p w14:paraId="50F53CC3"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8. Средства ведения сборочных работ: </w:t>
      </w:r>
      <w:proofErr w:type="spellStart"/>
      <w:r w:rsidRPr="003A7D01">
        <w:rPr>
          <w:rFonts w:eastAsia="Times New Roman"/>
          <w:kern w:val="0"/>
          <w:sz w:val="28"/>
          <w:szCs w:val="28"/>
          <w:lang w:val="ru-RU" w:eastAsia="ru-RU"/>
          <w14:ligatures w14:val="none"/>
        </w:rPr>
        <w:t>пневмодрель</w:t>
      </w:r>
      <w:proofErr w:type="spellEnd"/>
      <w:r w:rsidRPr="003A7D01">
        <w:rPr>
          <w:rFonts w:eastAsia="Times New Roman"/>
          <w:kern w:val="0"/>
          <w:sz w:val="28"/>
          <w:szCs w:val="28"/>
          <w:lang w:val="ru-RU" w:eastAsia="ru-RU"/>
          <w14:ligatures w14:val="none"/>
        </w:rPr>
        <w:t>, клепальный молоток.</w:t>
      </w:r>
    </w:p>
    <w:p w14:paraId="6B28E259"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9. Средства механизации в сборочном приспособлении не предусмотрены.</w:t>
      </w:r>
    </w:p>
    <w:p w14:paraId="1A80648C"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10. Обеспечить свободные подходы к собираемому изделию по горизонтали и вертикали.</w:t>
      </w:r>
    </w:p>
    <w:p w14:paraId="4A9E1E35"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11. Обеспечить достаточное освещение рабочего места.</w:t>
      </w:r>
    </w:p>
    <w:p w14:paraId="2EF9BECE" w14:textId="77777777" w:rsidR="003A7D01" w:rsidRPr="003A7D01" w:rsidRDefault="003A7D01" w:rsidP="003A7D01">
      <w:pPr>
        <w:ind w:firstLine="709"/>
        <w:rPr>
          <w:rFonts w:eastAsia="Times New Roman"/>
          <w:kern w:val="0"/>
          <w:sz w:val="28"/>
          <w:szCs w:val="28"/>
          <w:lang w:val="ru-RU" w:eastAsia="ru-RU"/>
          <w14:ligatures w14:val="none"/>
        </w:rPr>
      </w:pPr>
    </w:p>
    <w:p w14:paraId="3E19BFB9" w14:textId="77777777" w:rsidR="003A7D01" w:rsidRPr="003A7D01" w:rsidRDefault="003A7D01" w:rsidP="003A7D01">
      <w:pPr>
        <w:keepNext/>
        <w:keepLines/>
        <w:spacing w:before="200"/>
        <w:jc w:val="center"/>
        <w:outlineLvl w:val="2"/>
        <w:rPr>
          <w:rFonts w:eastAsia="Times New Roman"/>
          <w:b/>
          <w:bCs/>
          <w:kern w:val="0"/>
          <w:sz w:val="28"/>
          <w:szCs w:val="28"/>
          <w:lang w:val="ru-RU" w:eastAsia="ru-RU"/>
          <w14:ligatures w14:val="none"/>
        </w:rPr>
      </w:pPr>
      <w:bookmarkStart w:id="13" w:name="_Toc230978150"/>
      <w:bookmarkStart w:id="14" w:name="_Toc231219853"/>
      <w:bookmarkStart w:id="15" w:name="_Toc263065573"/>
      <w:r w:rsidRPr="003A7D01">
        <w:rPr>
          <w:rFonts w:eastAsia="Times New Roman"/>
          <w:b/>
          <w:bCs/>
          <w:kern w:val="0"/>
          <w:sz w:val="28"/>
          <w:szCs w:val="28"/>
          <w:lang w:val="ru-RU" w:eastAsia="ru-RU"/>
          <w14:ligatures w14:val="none"/>
        </w:rPr>
        <w:t>2.4.2 Выбор схемы и компоновки сборочного приспособления</w:t>
      </w:r>
      <w:bookmarkEnd w:id="13"/>
      <w:bookmarkEnd w:id="14"/>
      <w:bookmarkEnd w:id="15"/>
    </w:p>
    <w:p w14:paraId="7CDD02B5" w14:textId="77777777" w:rsidR="003A7D01" w:rsidRPr="003A7D01" w:rsidRDefault="003A7D01" w:rsidP="003A7D01">
      <w:pPr>
        <w:rPr>
          <w:rFonts w:eastAsia="Times New Roman"/>
          <w:kern w:val="0"/>
          <w:sz w:val="28"/>
          <w:szCs w:val="28"/>
          <w:lang w:val="ru-RU" w:eastAsia="ru-RU"/>
          <w14:ligatures w14:val="none"/>
        </w:rPr>
      </w:pPr>
    </w:p>
    <w:p w14:paraId="45BDC62D"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 Конструктивная схема сборочного приспособления определяется габаритами, конструкцией и способами базирования собираемого изделия.</w:t>
      </w:r>
    </w:p>
    <w:p w14:paraId="1C687FE5"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Основой приспособления служит схема расположения базовых осей и базисных поверхностей, относительно которых для разработки сборочного будет производиться сборка изделий. Для построения стапеля сборки нервюры крыла в качестве базовой оси выбираем ось нервюры. Следовательно, все узлы фиксации устанавливаются на равных расстояниях от приспособления, что упрощает проектные работы и монтаж приспособления, а также повышает точность монтажа. Производится проработка вспомогательных устройств и их привязка к каркасу приспособления.</w:t>
      </w:r>
    </w:p>
    <w:p w14:paraId="6FFF3BF8"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Подбирается фундамент под приспособление.</w:t>
      </w:r>
    </w:p>
    <w:p w14:paraId="2DAC99BF"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Составляется материальная спецификация и ведомость на комплектующие изделия, необходимые для оснащения приспособления.</w:t>
      </w:r>
    </w:p>
    <w:p w14:paraId="51930994"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lastRenderedPageBreak/>
        <w:t>Схема сборочного приспособления представлена на рисунок 2.24. На схеме показаны:</w:t>
      </w:r>
    </w:p>
    <w:p w14:paraId="10E360C3"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1 – рама приспособления фиксатор контура;</w:t>
      </w:r>
    </w:p>
    <w:p w14:paraId="7E03E530"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 xml:space="preserve">2 – </w:t>
      </w:r>
      <w:r w:rsidRPr="003A7D01">
        <w:rPr>
          <w:rFonts w:eastAsia="Times New Roman"/>
          <w:bCs/>
          <w:kern w:val="0"/>
          <w:sz w:val="28"/>
          <w:szCs w:val="28"/>
          <w:lang w:val="ru-RU" w:eastAsia="ru-RU"/>
          <w14:ligatures w14:val="none"/>
        </w:rPr>
        <w:t>поворотный узел</w:t>
      </w:r>
      <w:r w:rsidRPr="003A7D01">
        <w:rPr>
          <w:rFonts w:eastAsia="Times New Roman"/>
          <w:kern w:val="0"/>
          <w:sz w:val="28"/>
          <w:szCs w:val="28"/>
          <w:lang w:val="ru-RU" w:eastAsia="ru-RU"/>
          <w14:ligatures w14:val="none"/>
        </w:rPr>
        <w:t>;</w:t>
      </w:r>
    </w:p>
    <w:p w14:paraId="767C6629"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3 –</w:t>
      </w:r>
      <w:r w:rsidRPr="003A7D01">
        <w:rPr>
          <w:rFonts w:eastAsia="Times New Roman"/>
          <w:bCs/>
          <w:kern w:val="0"/>
          <w:sz w:val="28"/>
          <w:szCs w:val="28"/>
          <w:lang w:val="ru-RU" w:eastAsia="ru-RU"/>
          <w14:ligatures w14:val="none"/>
        </w:rPr>
        <w:t xml:space="preserve"> фиксатор обвода;</w:t>
      </w:r>
    </w:p>
    <w:p w14:paraId="1D681953"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4 – фиксатор кронштейна;</w:t>
      </w:r>
    </w:p>
    <w:p w14:paraId="3DA04451" w14:textId="77777777" w:rsidR="003A7D01" w:rsidRPr="003A7D01" w:rsidRDefault="003A7D01" w:rsidP="003A7D01">
      <w:pPr>
        <w:ind w:firstLine="709"/>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5 – фиксатор КФО.</w:t>
      </w:r>
    </w:p>
    <w:p w14:paraId="4869B5FC" w14:textId="77777777" w:rsidR="003A7D01" w:rsidRPr="003A7D01" w:rsidRDefault="003A7D01" w:rsidP="003A7D01">
      <w:pPr>
        <w:spacing w:line="360" w:lineRule="auto"/>
        <w:ind w:firstLine="709"/>
        <w:rPr>
          <w:rFonts w:eastAsia="Times New Roman"/>
          <w:kern w:val="0"/>
          <w:sz w:val="28"/>
          <w:szCs w:val="28"/>
          <w:lang w:val="ru-RU" w:eastAsia="ru-RU"/>
          <w14:ligatures w14:val="none"/>
        </w:rPr>
      </w:pPr>
    </w:p>
    <w:p w14:paraId="1A77673B" w14:textId="77777777" w:rsidR="003A7D01" w:rsidRPr="003A7D01" w:rsidRDefault="003A7D01" w:rsidP="003A7D01">
      <w:pPr>
        <w:tabs>
          <w:tab w:val="left" w:pos="9360"/>
        </w:tabs>
        <w:spacing w:line="360" w:lineRule="auto"/>
        <w:ind w:right="-5" w:firstLine="709"/>
        <w:jc w:val="center"/>
        <w:rPr>
          <w:rFonts w:eastAsia="Times New Roman"/>
          <w:kern w:val="0"/>
          <w:sz w:val="28"/>
          <w:szCs w:val="28"/>
          <w:lang w:val="ru-RU" w:eastAsia="ru-RU"/>
          <w14:ligatures w14:val="none"/>
        </w:rPr>
      </w:pPr>
      <w:r w:rsidRPr="003A7D01">
        <w:rPr>
          <w:rFonts w:eastAsia="Times New Roman"/>
          <w:noProof/>
          <w:kern w:val="0"/>
          <w:sz w:val="28"/>
          <w:szCs w:val="28"/>
          <w:lang w:val="ru-RU" w:eastAsia="ru-RU"/>
          <w14:ligatures w14:val="none"/>
        </w:rPr>
        <w:drawing>
          <wp:inline distT="0" distB="0" distL="0" distR="0" wp14:anchorId="381252C4" wp14:editId="1FF4240E">
            <wp:extent cx="5486400" cy="3669711"/>
            <wp:effectExtent l="19050" t="0" r="0" b="0"/>
            <wp:docPr id="82" name="Рисунок 82" descr="Зображення, що містить схема, ескіз, План, Кресленн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Зображення, що містить схема, ескіз, План, Креслення&#10;&#10;Вміст на основі ШІ може бути неправильним."/>
                    <pic:cNvPicPr>
                      <a:picLocks noChangeAspect="1" noChangeArrowheads="1"/>
                    </pic:cNvPicPr>
                  </pic:nvPicPr>
                  <pic:blipFill>
                    <a:blip r:embed="rId14" cstate="print"/>
                    <a:srcRect/>
                    <a:stretch>
                      <a:fillRect/>
                    </a:stretch>
                  </pic:blipFill>
                  <pic:spPr bwMode="auto">
                    <a:xfrm>
                      <a:off x="0" y="0"/>
                      <a:ext cx="5486400" cy="3669711"/>
                    </a:xfrm>
                    <a:prstGeom prst="rect">
                      <a:avLst/>
                    </a:prstGeom>
                    <a:noFill/>
                    <a:ln w="9525">
                      <a:noFill/>
                      <a:miter lim="800000"/>
                      <a:headEnd/>
                      <a:tailEnd/>
                    </a:ln>
                  </pic:spPr>
                </pic:pic>
              </a:graphicData>
            </a:graphic>
          </wp:inline>
        </w:drawing>
      </w:r>
    </w:p>
    <w:p w14:paraId="71BFFE60" w14:textId="77777777" w:rsidR="003A7D01" w:rsidRPr="003A7D01" w:rsidRDefault="003A7D01" w:rsidP="003A7D01">
      <w:pPr>
        <w:tabs>
          <w:tab w:val="left" w:pos="4950"/>
          <w:tab w:val="left" w:pos="9360"/>
        </w:tabs>
        <w:spacing w:line="360" w:lineRule="auto"/>
        <w:ind w:right="-5" w:firstLine="709"/>
        <w:jc w:val="center"/>
        <w:rPr>
          <w:rFonts w:eastAsia="Times New Roman"/>
          <w:kern w:val="0"/>
          <w:sz w:val="28"/>
          <w:szCs w:val="28"/>
          <w:lang w:val="ru-RU" w:eastAsia="ru-RU"/>
          <w14:ligatures w14:val="none"/>
        </w:rPr>
      </w:pPr>
      <w:r w:rsidRPr="003A7D01">
        <w:rPr>
          <w:rFonts w:eastAsia="Times New Roman"/>
          <w:kern w:val="0"/>
          <w:sz w:val="28"/>
          <w:szCs w:val="28"/>
          <w:lang w:val="ru-RU" w:eastAsia="ru-RU"/>
          <w14:ligatures w14:val="none"/>
        </w:rPr>
        <w:t>Рисунок 2.</w:t>
      </w:r>
      <w:proofErr w:type="gramStart"/>
      <w:r w:rsidRPr="003A7D01">
        <w:rPr>
          <w:rFonts w:eastAsia="Times New Roman"/>
          <w:kern w:val="0"/>
          <w:sz w:val="28"/>
          <w:szCs w:val="28"/>
          <w:lang w:val="ru-RU" w:eastAsia="ru-RU"/>
          <w14:ligatures w14:val="none"/>
        </w:rPr>
        <w:t>23.Схема</w:t>
      </w:r>
      <w:proofErr w:type="gramEnd"/>
      <w:r w:rsidRPr="003A7D01">
        <w:rPr>
          <w:rFonts w:eastAsia="Times New Roman"/>
          <w:kern w:val="0"/>
          <w:sz w:val="28"/>
          <w:szCs w:val="28"/>
          <w:lang w:val="ru-RU" w:eastAsia="ru-RU"/>
          <w14:ligatures w14:val="none"/>
        </w:rPr>
        <w:t xml:space="preserve"> сборочного приспособления</w:t>
      </w:r>
    </w:p>
    <w:p w14:paraId="6D8E8EB3" w14:textId="77777777" w:rsidR="003A7D01" w:rsidRPr="003A7D01" w:rsidRDefault="003A7D01" w:rsidP="003A7D01">
      <w:pPr>
        <w:keepNext/>
        <w:spacing w:before="240" w:after="60"/>
        <w:jc w:val="center"/>
        <w:outlineLvl w:val="0"/>
        <w:rPr>
          <w:rFonts w:eastAsia="Times New Roman"/>
          <w:b/>
          <w:bCs/>
          <w:kern w:val="32"/>
          <w:sz w:val="28"/>
          <w:szCs w:val="28"/>
          <w:lang w:val="ru-RU" w:eastAsia="ru-RU"/>
          <w14:ligatures w14:val="none"/>
        </w:rPr>
      </w:pPr>
    </w:p>
    <w:p w14:paraId="1105638A" w14:textId="5D34CC56" w:rsidR="003A7D01" w:rsidRPr="003A7D01" w:rsidRDefault="003A7D01" w:rsidP="003A7D01">
      <w:pPr>
        <w:rPr>
          <w:rFonts w:eastAsia="Times New Roman"/>
          <w:b/>
          <w:kern w:val="0"/>
          <w:sz w:val="40"/>
          <w:szCs w:val="40"/>
          <w:lang w:val="ru-RU" w:eastAsia="ru-RU"/>
          <w14:ligatures w14:val="none"/>
        </w:rPr>
      </w:pPr>
    </w:p>
    <w:p w14:paraId="48094765" w14:textId="77777777" w:rsidR="001A4DB7" w:rsidRDefault="001A4DB7"/>
    <w:sectPr w:rsidR="001A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06117"/>
    </w:sdtPr>
    <w:sdtContent>
      <w:p w14:paraId="7574B4F2" w14:textId="77777777" w:rsidR="003A7D01" w:rsidRDefault="003A7D01">
        <w:pPr>
          <w:pStyle w:val="ae"/>
          <w:jc w:val="right"/>
        </w:pPr>
        <w:r>
          <w:fldChar w:fldCharType="begin"/>
        </w:r>
        <w:r>
          <w:instrText xml:space="preserve"> PAGE   \* MERGEFORMAT </w:instrText>
        </w:r>
        <w:r>
          <w:fldChar w:fldCharType="separate"/>
        </w:r>
        <w:r>
          <w:rPr>
            <w:noProof/>
          </w:rPr>
          <w:t>50</w:t>
        </w:r>
        <w:r>
          <w:rPr>
            <w:noProof/>
          </w:rPr>
          <w:fldChar w:fldCharType="end"/>
        </w:r>
      </w:p>
    </w:sdtContent>
  </w:sdt>
  <w:p w14:paraId="194E9FE0" w14:textId="77777777" w:rsidR="003A7D01" w:rsidRDefault="003A7D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2958"/>
    <w:multiLevelType w:val="hybridMultilevel"/>
    <w:tmpl w:val="20F2539C"/>
    <w:lvl w:ilvl="0" w:tplc="2824528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49692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01"/>
    <w:rsid w:val="001603B9"/>
    <w:rsid w:val="001A4DB7"/>
    <w:rsid w:val="003A7D01"/>
    <w:rsid w:val="003B17AA"/>
    <w:rsid w:val="00C71AF7"/>
    <w:rsid w:val="00FE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E3A2"/>
  <w15:chartTrackingRefBased/>
  <w15:docId w15:val="{77CDD6F6-2A68-41DF-8A51-2E8BB663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3B9"/>
  </w:style>
  <w:style w:type="paragraph" w:styleId="1">
    <w:name w:val="heading 1"/>
    <w:basedOn w:val="a"/>
    <w:next w:val="a"/>
    <w:link w:val="10"/>
    <w:uiPriority w:val="9"/>
    <w:qFormat/>
    <w:rsid w:val="003A7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7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7D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3A7D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A7D0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A7D0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A7D0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A7D0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A7D0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D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7D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7D01"/>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3A7D01"/>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3A7D01"/>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3A7D0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A7D0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A7D0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A7D0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A7D0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A7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D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A7D0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A7D01"/>
    <w:pPr>
      <w:spacing w:before="160" w:after="160"/>
      <w:jc w:val="center"/>
    </w:pPr>
    <w:rPr>
      <w:i/>
      <w:iCs/>
      <w:color w:val="404040" w:themeColor="text1" w:themeTint="BF"/>
    </w:rPr>
  </w:style>
  <w:style w:type="character" w:customStyle="1" w:styleId="a8">
    <w:name w:val="Цитата Знак"/>
    <w:basedOn w:val="a0"/>
    <w:link w:val="a7"/>
    <w:uiPriority w:val="29"/>
    <w:rsid w:val="003A7D01"/>
    <w:rPr>
      <w:i/>
      <w:iCs/>
      <w:color w:val="404040" w:themeColor="text1" w:themeTint="BF"/>
    </w:rPr>
  </w:style>
  <w:style w:type="paragraph" w:styleId="a9">
    <w:name w:val="List Paragraph"/>
    <w:basedOn w:val="a"/>
    <w:uiPriority w:val="34"/>
    <w:qFormat/>
    <w:rsid w:val="003A7D01"/>
    <w:pPr>
      <w:ind w:left="720"/>
      <w:contextualSpacing/>
    </w:pPr>
  </w:style>
  <w:style w:type="character" w:styleId="aa">
    <w:name w:val="Intense Emphasis"/>
    <w:basedOn w:val="a0"/>
    <w:uiPriority w:val="21"/>
    <w:qFormat/>
    <w:rsid w:val="003A7D01"/>
    <w:rPr>
      <w:i/>
      <w:iCs/>
      <w:color w:val="0F4761" w:themeColor="accent1" w:themeShade="BF"/>
    </w:rPr>
  </w:style>
  <w:style w:type="paragraph" w:styleId="ab">
    <w:name w:val="Intense Quote"/>
    <w:basedOn w:val="a"/>
    <w:next w:val="a"/>
    <w:link w:val="ac"/>
    <w:uiPriority w:val="30"/>
    <w:qFormat/>
    <w:rsid w:val="003A7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A7D01"/>
    <w:rPr>
      <w:i/>
      <w:iCs/>
      <w:color w:val="0F4761" w:themeColor="accent1" w:themeShade="BF"/>
    </w:rPr>
  </w:style>
  <w:style w:type="character" w:styleId="ad">
    <w:name w:val="Intense Reference"/>
    <w:basedOn w:val="a0"/>
    <w:uiPriority w:val="32"/>
    <w:qFormat/>
    <w:rsid w:val="003A7D01"/>
    <w:rPr>
      <w:b/>
      <w:bCs/>
      <w:smallCaps/>
      <w:color w:val="0F4761" w:themeColor="accent1" w:themeShade="BF"/>
      <w:spacing w:val="5"/>
    </w:rPr>
  </w:style>
  <w:style w:type="paragraph" w:styleId="ae">
    <w:name w:val="header"/>
    <w:basedOn w:val="a"/>
    <w:link w:val="af"/>
    <w:uiPriority w:val="99"/>
    <w:semiHidden/>
    <w:unhideWhenUsed/>
    <w:rsid w:val="003A7D01"/>
    <w:pPr>
      <w:tabs>
        <w:tab w:val="center" w:pos="4680"/>
        <w:tab w:val="right" w:pos="9360"/>
      </w:tabs>
    </w:pPr>
  </w:style>
  <w:style w:type="character" w:customStyle="1" w:styleId="af">
    <w:name w:val="Верхній колонтитул Знак"/>
    <w:basedOn w:val="a0"/>
    <w:link w:val="ae"/>
    <w:uiPriority w:val="99"/>
    <w:semiHidden/>
    <w:rsid w:val="003A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Shypul</dc:creator>
  <cp:keywords/>
  <dc:description/>
  <cp:lastModifiedBy>Olga Shypul</cp:lastModifiedBy>
  <cp:revision>1</cp:revision>
  <dcterms:created xsi:type="dcterms:W3CDTF">2025-06-29T19:31:00Z</dcterms:created>
  <dcterms:modified xsi:type="dcterms:W3CDTF">2025-06-29T19:31:00Z</dcterms:modified>
</cp:coreProperties>
</file>