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Лекція №1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-2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МЕТРОЛОГ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ІЯ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- НАУКА ПРО ВИМ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РЮВАННЯ.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ЗНАЧЕННЯ МЕТРОЛОГІЇ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 ДІЯЛЬНОСТІ СУСПІЛЬСТВА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25"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25"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Вимірювання, вимірювальна техніка, метрологія</w:t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Науково-технічний прогрес в усіх галузях науки, техніки, виробництва та споживання пов’язаний із створенням нових видів технічних пристроїв, автоматизованих систем управління і контролю різного призначення. При цьому поширюється процес електронізації та комп’ютеризації практично будь-яких технічних пристроїв – верстатів, автомобілів, літаків, тракторів,  вимірювальних приладів, медичних приладів, побутової техніки тощо. </w:t>
      </w:r>
    </w:p>
    <w:p>
      <w:pPr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ru-RU" w:eastAsia="ru-RU" w:bidi="ar-SA"/>
        </w:rPr>
        <w:drawing>
          <wp:inline distT="0" distB="0" distL="0" distR="0">
            <wp:extent cx="4876800" cy="2161540"/>
            <wp:effectExtent l="19050" t="0" r="0" b="0"/>
            <wp:docPr id="9" name="Рисунок 7" descr="http://t1.gstatic.com/licensed-image?q=tbn:ANd9GcRhY2sN3D6LT3VwTVStE_DaFL5HV6RozPN7IEwoEH7b8SpQyJOaLORpjgKF78fNgAb1NQc5oKIfIOXU2dmD13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7" descr="http://t1.gstatic.com/licensed-image?q=tbn:ANd9GcRhY2sN3D6LT3VwTVStE_DaFL5HV6RozPN7IEwoEH7b8SpQyJOaLORpjgKF78fNgAb1NQc5oKIfIOXU2dmD13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4530" cy="2165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цьому безперервно підвищуються вимоги до якості та надійності їх функціонування. З метою досягнення високого рівня показників якості та надійності необхідно провести десятки, сотні, а іноді і тисячі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вимірювань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різноманітних параметрів і характеристик цих складних технічних приладів та систем. </w:t>
      </w:r>
    </w:p>
    <w:p>
      <w:pPr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 w:eastAsia="ru-RU" w:bidi="ar-SA"/>
        </w:rPr>
        <w:drawing>
          <wp:inline distT="0" distB="0" distL="0" distR="0">
            <wp:extent cx="4161155" cy="2773045"/>
            <wp:effectExtent l="0" t="0" r="10795" b="8255"/>
            <wp:docPr id="7" name="Рисунок 4" descr="http://t0.gstatic.com/licensed-image?q=tbn:ANd9GcSun8kuiyNi4vyR35cX6I4Aj6KdKVsEhdzjcMsNL5hRVRxWCjiwrPsUdxvG3J8v9_JA6WJclVEbr296NHLGy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" descr="http://t0.gstatic.com/licensed-image?q=tbn:ANd9GcSun8kuiyNi4vyR35cX6I4Aj6KdKVsEhdzjcMsNL5hRVRxWCjiwrPsUdxvG3J8v9_JA6WJclVEbr296NHLGyc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1155" cy="277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розробці та виробництві складних технічних систем, особливо електронних та радіоелектронних пристроїв, вимірювання займають 50% і більше від кількості всіх технологічних операцій, а при експлуатації – значно більше 50% часу, що триває технічне обслуговування цих пристроїв.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Вимірювання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одним із шляхів пізнання природи і оточуючого середовища, який об’єднує теорію з практикою. Вимірювання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кількісно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характеризують оточуючий нас матеріальний світ, допомагають розкрити діючі в природі закономірності, дозволяють вимірювати (і порівнювати) якість продукції, яка є однаковою за призначенням, але вироблена різними виробниками. Вимірювання є основою наукових знань, їх застосовують для: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обліку матеріальних ресурсів, </w:t>
      </w:r>
    </w:p>
    <w:p>
      <w:pPr>
        <w:spacing w:after="0"/>
        <w:ind w:left="426" w:firstLine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забезпечення потрібної якості продукції, товарів та послуг,</w:t>
      </w:r>
    </w:p>
    <w:p>
      <w:pPr>
        <w:spacing w:after="0"/>
        <w:ind w:left="426" w:firstLine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взаємозамінності деталей та вузлів,</w:t>
      </w:r>
    </w:p>
    <w:p>
      <w:pPr>
        <w:spacing w:after="0"/>
        <w:ind w:left="426" w:firstLine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вдосконалення методів, засобів та технологій виробництв,</w:t>
      </w:r>
    </w:p>
    <w:p>
      <w:pPr>
        <w:spacing w:after="0"/>
        <w:ind w:left="426" w:firstLine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автоматизації і стандартизації виробництв,</w:t>
      </w:r>
    </w:p>
    <w:p>
      <w:pPr>
        <w:spacing w:after="0"/>
        <w:ind w:left="426" w:firstLine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охорони здоров’я,</w:t>
      </w:r>
    </w:p>
    <w:p>
      <w:pPr>
        <w:pStyle w:val="19"/>
        <w:spacing w:before="0" w:beforeAutospacing="0" w:after="0" w:afterAutospacing="0" w:line="276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забезпечення безпеки життя та професійної діяльності людини тощо. </w:t>
      </w:r>
    </w:p>
    <w:p>
      <w:pPr>
        <w:pStyle w:val="19"/>
        <w:spacing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Засновник вітчизняної метрології Д.І Менделєєв писав: «Наука почина-ється … з тих пір, як починають вимірювати», а засновник англійської метрології  сер В. Томпсон казав: «Кожна річ відома лише в тій ступені, в якій її можна виміряти».  І, наостанок, цитата французького вченого А. Ле Шательє: «Навчитися правильно вимірювати – один з найважливіших, але й найбільш важко здійсненних етапів науки. Достатньо одного хибного вимірювання для того, аби перешкодити відкриттю закону і, що найгірше, привести до встановлення закону, що не існує».  * </w:t>
      </w:r>
    </w:p>
    <w:p>
      <w:pPr>
        <w:pStyle w:val="19"/>
        <w:spacing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Оскільки за результатами вимірювань спеціалісти приймають відповідальні рішення, то повинна бути забезпечена відповідна точність, достовірність і своєчасність вимірювання. Найголовнішою вимогою до будь-якого вимірювання є вимога забезпечення єдності вимірювань, тобто сумісності та узгодженості їх результатів, незалежно від того, де, коли і ким отримані ці результати. Результати вимірювань отримують за допомогою засобів вимірювальної техніки.</w:t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узагальнюючим терміном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«вимірювальна техніка» </w:t>
      </w:r>
      <w:r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«засоби вимірювальної техніки»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мають на увазі (в широкому сенсі) як всі технічні засоби , за допомогою яких виконують вимірювання, так і техніку виконання вимірювань.</w:t>
      </w:r>
      <w:r>
        <w:rPr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Кожного дня в усьому світі відбуваються мільярди вимірювань, а кількість засобів вимірювань досягає декількох мільярдів. Тому питання забезпечення єдності вимірювань в умовах глобалізації наукових досліджень, створення нової техніки та забезпечення високоточного виробництва стають дуже актуальними. ** </w:t>
      </w:r>
    </w:p>
    <w:p>
      <w:pPr>
        <w:pStyle w:val="19"/>
        <w:shd w:val="clear" w:color="auto" w:fill="FFFFFF"/>
        <w:spacing w:before="120" w:beforeAutospacing="0" w:after="12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першу чергу потрібно забезпечити однаковість (единообразие) одиниць фізичних величин і мір, що потребують вимірювань. </w:t>
      </w:r>
      <w:r>
        <w:rPr>
          <w:sz w:val="28"/>
          <w:szCs w:val="28"/>
        </w:rPr>
        <w:t>[ 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ра – це штучне речове відтворення величини]</w:t>
      </w:r>
      <w:r>
        <w:rPr>
          <w:sz w:val="28"/>
          <w:szCs w:val="28"/>
          <w:lang w:val="uk-UA"/>
        </w:rPr>
        <w:t xml:space="preserve"> Ця умова є основою сумісності (сопостави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мости) результатів вимірювань.</w:t>
      </w:r>
      <w:r>
        <w:rPr>
          <w:sz w:val="28"/>
          <w:szCs w:val="28"/>
        </w:rPr>
        <w:t xml:space="preserve"> Питання теор</w:t>
      </w:r>
      <w:r>
        <w:rPr>
          <w:sz w:val="28"/>
          <w:szCs w:val="28"/>
          <w:lang w:val="uk-UA"/>
        </w:rPr>
        <w:t xml:space="preserve">ії та практики із забезпечення єдності вимірювань є предметом науки метрології. </w:t>
      </w:r>
    </w:p>
    <w:p>
      <w:pPr>
        <w:pStyle w:val="19"/>
        <w:shd w:val="clear" w:color="auto" w:fill="FFFFFF"/>
        <w:spacing w:before="120" w:beforeAutospacing="0" w:after="120" w:afterAutospacing="0" w:line="276" w:lineRule="auto"/>
        <w:ind w:firstLine="426"/>
        <w:jc w:val="both"/>
        <w:rPr>
          <w:color w:val="202122"/>
          <w:sz w:val="28"/>
          <w:szCs w:val="28"/>
          <w:lang w:val="uk-UA"/>
        </w:rPr>
      </w:pPr>
      <w:r>
        <w:rPr>
          <w:b/>
          <w:bCs/>
          <w:color w:val="202122"/>
          <w:sz w:val="28"/>
          <w:szCs w:val="28"/>
        </w:rPr>
        <w:t>Метроло́г</w:t>
      </w:r>
      <w:r>
        <w:rPr>
          <w:b/>
          <w:bCs/>
          <w:color w:val="202122"/>
          <w:sz w:val="28"/>
          <w:szCs w:val="28"/>
          <w:lang w:val="uk-UA"/>
        </w:rPr>
        <w:t>і</w:t>
      </w:r>
      <w:r>
        <w:rPr>
          <w:b/>
          <w:bCs/>
          <w:color w:val="202122"/>
          <w:sz w:val="28"/>
          <w:szCs w:val="28"/>
        </w:rPr>
        <w:t>я</w:t>
      </w:r>
      <w:r>
        <w:rPr>
          <w:color w:val="202122"/>
          <w:sz w:val="28"/>
          <w:szCs w:val="28"/>
        </w:rPr>
        <w:t> (</w:t>
      </w:r>
      <w:r>
        <w:rPr>
          <w:color w:val="202122"/>
          <w:sz w:val="28"/>
          <w:szCs w:val="28"/>
          <w:lang w:val="uk-UA"/>
        </w:rPr>
        <w:t>від</w:t>
      </w:r>
      <w:r>
        <w:rPr>
          <w:color w:val="202122"/>
          <w:sz w:val="28"/>
          <w:szCs w:val="28"/>
        </w:rPr>
        <w:t> </w:t>
      </w:r>
      <w:r>
        <w:rPr>
          <w:color w:val="202122"/>
          <w:sz w:val="28"/>
          <w:szCs w:val="28"/>
          <w:lang w:val="uk-UA"/>
        </w:rPr>
        <w:t>грец.</w:t>
      </w:r>
      <w:r>
        <w:rPr>
          <w:color w:val="202122"/>
          <w:sz w:val="28"/>
          <w:szCs w:val="28"/>
        </w:rPr>
        <w:t> </w:t>
      </w:r>
      <w:r>
        <w:rPr>
          <w:color w:val="202122"/>
          <w:sz w:val="28"/>
          <w:szCs w:val="28"/>
          <w:lang w:val="el-GR"/>
        </w:rPr>
        <w:t>μέτρον</w:t>
      </w:r>
      <w:r>
        <w:rPr>
          <w:color w:val="202122"/>
          <w:sz w:val="28"/>
          <w:szCs w:val="28"/>
        </w:rPr>
        <w:t> </w:t>
      </w:r>
      <w:r>
        <w:rPr>
          <w:color w:val="202122"/>
          <w:sz w:val="28"/>
          <w:szCs w:val="28"/>
          <w:lang w:val="uk-UA"/>
        </w:rPr>
        <w:t xml:space="preserve">«міра» </w:t>
      </w:r>
      <w:r>
        <w:rPr>
          <w:color w:val="202122"/>
          <w:sz w:val="28"/>
          <w:szCs w:val="28"/>
        </w:rPr>
        <w:t>+ </w:t>
      </w:r>
      <w:r>
        <w:fldChar w:fldCharType="begin"/>
      </w:r>
      <w:r>
        <w:instrText xml:space="preserve"> HYPERLINK "https://ru.wikipedia.org/wiki/%D0%9B%D0%BE%D0%B3%D0%BE%D1%81" \o "Логос" </w:instrText>
      </w:r>
      <w:r>
        <w:fldChar w:fldCharType="separate"/>
      </w:r>
      <w:r>
        <w:rPr>
          <w:color w:val="0645AD"/>
          <w:sz w:val="28"/>
          <w:szCs w:val="28"/>
        </w:rPr>
        <w:t>λόγος</w:t>
      </w:r>
      <w:r>
        <w:rPr>
          <w:color w:val="0645AD"/>
          <w:sz w:val="28"/>
          <w:szCs w:val="28"/>
        </w:rPr>
        <w:fldChar w:fldCharType="end"/>
      </w:r>
      <w:r>
        <w:rPr>
          <w:color w:val="202122"/>
          <w:sz w:val="28"/>
          <w:szCs w:val="28"/>
        </w:rPr>
        <w:t> «</w:t>
      </w:r>
      <w:r>
        <w:rPr>
          <w:color w:val="202122"/>
          <w:sz w:val="28"/>
          <w:szCs w:val="28"/>
          <w:lang w:val="uk-UA"/>
        </w:rPr>
        <w:t>думка</w:t>
      </w:r>
      <w:r>
        <w:rPr>
          <w:color w:val="202122"/>
          <w:sz w:val="28"/>
          <w:szCs w:val="28"/>
        </w:rPr>
        <w:t>; </w:t>
      </w:r>
      <w:r>
        <w:rPr>
          <w:color w:val="202122"/>
          <w:sz w:val="28"/>
          <w:szCs w:val="28"/>
          <w:lang w:val="uk-UA"/>
        </w:rPr>
        <w:t>наука»</w:t>
      </w:r>
      <w:r>
        <w:rPr>
          <w:color w:val="202122"/>
          <w:sz w:val="28"/>
          <w:szCs w:val="28"/>
        </w:rPr>
        <w:t xml:space="preserve">) — наука </w:t>
      </w:r>
      <w:r>
        <w:rPr>
          <w:color w:val="202122"/>
          <w:sz w:val="28"/>
          <w:szCs w:val="28"/>
          <w:lang w:val="uk-UA"/>
        </w:rPr>
        <w:t>про вимірювання, методи та засоби забезпечення їх єдності і</w:t>
      </w:r>
      <w:r>
        <w:rPr>
          <w:color w:val="202122"/>
          <w:sz w:val="28"/>
          <w:szCs w:val="28"/>
        </w:rPr>
        <w:t xml:space="preserve"> способ</w:t>
      </w:r>
      <w:r>
        <w:rPr>
          <w:color w:val="202122"/>
          <w:sz w:val="28"/>
          <w:szCs w:val="28"/>
          <w:lang w:val="uk-UA"/>
        </w:rPr>
        <w:t>и</w:t>
      </w:r>
      <w:r>
        <w:rPr>
          <w:color w:val="202122"/>
          <w:sz w:val="28"/>
          <w:szCs w:val="28"/>
        </w:rPr>
        <w:t xml:space="preserve"> дос</w:t>
      </w:r>
      <w:r>
        <w:rPr>
          <w:color w:val="202122"/>
          <w:sz w:val="28"/>
          <w:szCs w:val="28"/>
          <w:lang w:val="uk-UA"/>
        </w:rPr>
        <w:t xml:space="preserve">ягнення потребуємої </w:t>
      </w:r>
      <w:r>
        <w:rPr>
          <w:color w:val="202122"/>
          <w:sz w:val="28"/>
          <w:szCs w:val="28"/>
        </w:rPr>
        <w:t>точност</w:t>
      </w:r>
      <w:r>
        <w:rPr>
          <w:color w:val="202122"/>
          <w:sz w:val="28"/>
          <w:szCs w:val="28"/>
          <w:lang w:val="uk-UA"/>
        </w:rPr>
        <w:t>і</w:t>
      </w:r>
      <w:r>
        <w:rPr>
          <w:color w:val="202122"/>
          <w:sz w:val="28"/>
          <w:szCs w:val="28"/>
        </w:rPr>
        <w:t>.</w:t>
      </w:r>
      <w:r>
        <w:rPr>
          <w:color w:val="202122"/>
          <w:sz w:val="28"/>
          <w:szCs w:val="28"/>
          <w:lang w:val="uk-UA"/>
        </w:rPr>
        <w:t xml:space="preserve"> Метрологія є теоретичною основою вимірювальної техніки. Чим більше розвивається вимірювальна техніка, чим більш складною вона стає, тим більше значення надається метрології, яка узагальнює практичний досвід в галузі вимірювань і скеровує розвиток вимірювальної техніки. Розвиток практичної метрології привів до виникнення метрологічної служби країни.  </w:t>
      </w:r>
    </w:p>
    <w:p>
      <w:pPr>
        <w:pStyle w:val="19"/>
        <w:shd w:val="clear" w:color="auto" w:fill="FFFFFF"/>
        <w:spacing w:before="120" w:beforeAutospacing="0" w:after="120" w:afterAutospacing="0" w:line="276" w:lineRule="auto"/>
        <w:ind w:firstLine="426"/>
        <w:jc w:val="center"/>
        <w:rPr>
          <w:color w:val="202122"/>
          <w:sz w:val="28"/>
          <w:szCs w:val="28"/>
          <w:lang w:val="uk-UA"/>
        </w:rPr>
      </w:pPr>
      <w:r>
        <w:drawing>
          <wp:inline distT="0" distB="0" distL="0" distR="0">
            <wp:extent cx="4257675" cy="3567430"/>
            <wp:effectExtent l="19050" t="0" r="9525" b="0"/>
            <wp:docPr id="13" name="Рисунок 10" descr="https://upload.wikimedia.org/wikipedia/commons/3/39/Microarcsecond_testb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0" descr="https://upload.wikimedia.org/wikipedia/commons/3/39/Microarcsecond_testb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9040" cy="356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9"/>
        <w:ind w:firstLine="426"/>
        <w:jc w:val="both"/>
        <w:rPr>
          <w:sz w:val="28"/>
          <w:szCs w:val="28"/>
          <w:lang w:val="uk-UA"/>
        </w:rPr>
      </w:pPr>
      <w:r>
        <w:rPr>
          <w:color w:val="202122"/>
          <w:sz w:val="28"/>
          <w:szCs w:val="28"/>
          <w:shd w:val="clear" w:color="auto" w:fill="F8F9FA"/>
          <w:lang w:val="uk-UA"/>
        </w:rPr>
        <w:t xml:space="preserve">Керівник проекту по інтерферометрії космоса </w:t>
      </w:r>
      <w:r>
        <w:rPr>
          <w:color w:val="202122"/>
          <w:sz w:val="28"/>
          <w:szCs w:val="28"/>
          <w:shd w:val="clear" w:color="auto" w:fill="F8F9FA"/>
        </w:rPr>
        <w:t xml:space="preserve">Рено Гуллиуд </w:t>
      </w:r>
      <w:r>
        <w:rPr>
          <w:color w:val="202122"/>
          <w:sz w:val="28"/>
          <w:szCs w:val="28"/>
          <w:shd w:val="clear" w:color="auto" w:fill="F8F9FA"/>
          <w:lang w:val="uk-UA"/>
        </w:rPr>
        <w:t xml:space="preserve">в лабораторії реактивного руху НАСА біля метрологічного випробувального </w:t>
      </w:r>
      <w:r>
        <w:rPr>
          <w:color w:val="202122"/>
          <w:sz w:val="28"/>
          <w:szCs w:val="28"/>
          <w:shd w:val="clear" w:color="auto" w:fill="F8F9FA"/>
        </w:rPr>
        <w:t>стенд</w:t>
      </w:r>
      <w:r>
        <w:rPr>
          <w:color w:val="202122"/>
          <w:sz w:val="28"/>
          <w:szCs w:val="28"/>
          <w:shd w:val="clear" w:color="auto" w:fill="F8F9FA"/>
          <w:lang w:val="uk-UA"/>
        </w:rPr>
        <w:t>у. Завданням стенду в проекті (нереалізованому) було забезпечити точність  декількох кутових мікросекунд при спостереженнях за відхиленнями світла зірок з метою пошуку екзопланет</w:t>
      </w:r>
      <w:r>
        <w:rPr>
          <w:color w:val="202122"/>
          <w:sz w:val="28"/>
          <w:szCs w:val="28"/>
          <w:shd w:val="clear" w:color="auto" w:fill="F8F9FA"/>
        </w:rPr>
        <w:t>.</w:t>
      </w:r>
      <w:r>
        <w:rPr>
          <w:color w:val="202122"/>
          <w:sz w:val="28"/>
          <w:szCs w:val="28"/>
          <w:shd w:val="clear" w:color="auto" w:fill="F8F9FA"/>
          <w:lang w:val="uk-UA"/>
        </w:rPr>
        <w:t xml:space="preserve"> ***</w:t>
      </w:r>
    </w:p>
    <w:p>
      <w:pPr>
        <w:pStyle w:val="19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Метролог</w:t>
      </w:r>
      <w:r>
        <w:rPr>
          <w:color w:val="202122"/>
          <w:sz w:val="28"/>
          <w:szCs w:val="28"/>
          <w:lang w:val="uk-UA"/>
        </w:rPr>
        <w:t>і</w:t>
      </w:r>
      <w:r>
        <w:rPr>
          <w:color w:val="202122"/>
          <w:sz w:val="28"/>
          <w:szCs w:val="28"/>
        </w:rPr>
        <w:t>я с</w:t>
      </w:r>
      <w:r>
        <w:rPr>
          <w:color w:val="202122"/>
          <w:sz w:val="28"/>
          <w:szCs w:val="28"/>
          <w:lang w:val="uk-UA"/>
        </w:rPr>
        <w:t xml:space="preserve">кладається </w:t>
      </w:r>
      <w:r>
        <w:rPr>
          <w:color w:val="202122"/>
          <w:sz w:val="28"/>
          <w:szCs w:val="28"/>
        </w:rPr>
        <w:t>з тр</w:t>
      </w:r>
      <w:r>
        <w:rPr>
          <w:color w:val="202122"/>
          <w:sz w:val="28"/>
          <w:szCs w:val="28"/>
          <w:lang w:val="uk-UA"/>
        </w:rPr>
        <w:t>ьо</w:t>
      </w:r>
      <w:r>
        <w:rPr>
          <w:color w:val="202122"/>
          <w:sz w:val="28"/>
          <w:szCs w:val="28"/>
        </w:rPr>
        <w:t>х основн</w:t>
      </w:r>
      <w:r>
        <w:rPr>
          <w:color w:val="202122"/>
          <w:sz w:val="28"/>
          <w:szCs w:val="28"/>
          <w:lang w:val="uk-UA"/>
        </w:rPr>
        <w:t>и</w:t>
      </w:r>
      <w:r>
        <w:rPr>
          <w:color w:val="202122"/>
          <w:sz w:val="28"/>
          <w:szCs w:val="28"/>
        </w:rPr>
        <w:t>х р</w:t>
      </w:r>
      <w:r>
        <w:rPr>
          <w:color w:val="202122"/>
          <w:sz w:val="28"/>
          <w:szCs w:val="28"/>
          <w:lang w:val="uk-UA"/>
        </w:rPr>
        <w:t>о</w:t>
      </w:r>
      <w:r>
        <w:rPr>
          <w:color w:val="202122"/>
          <w:sz w:val="28"/>
          <w:szCs w:val="28"/>
        </w:rPr>
        <w:t>зд</w:t>
      </w:r>
      <w:r>
        <w:rPr>
          <w:color w:val="202122"/>
          <w:sz w:val="28"/>
          <w:szCs w:val="28"/>
          <w:lang w:val="uk-UA"/>
        </w:rPr>
        <w:t>і</w:t>
      </w:r>
      <w:r>
        <w:rPr>
          <w:color w:val="202122"/>
          <w:sz w:val="28"/>
          <w:szCs w:val="28"/>
        </w:rPr>
        <w:t>л</w:t>
      </w:r>
      <w:r>
        <w:rPr>
          <w:color w:val="202122"/>
          <w:sz w:val="28"/>
          <w:szCs w:val="28"/>
          <w:lang w:val="uk-UA"/>
        </w:rPr>
        <w:t>і</w:t>
      </w:r>
      <w:r>
        <w:rPr>
          <w:color w:val="202122"/>
          <w:sz w:val="28"/>
          <w:szCs w:val="28"/>
        </w:rPr>
        <w:t>в:</w:t>
      </w:r>
    </w:p>
    <w:p>
      <w:pPr>
        <w:numPr>
          <w:ilvl w:val="0"/>
          <w:numId w:val="1"/>
        </w:numPr>
        <w:shd w:val="clear" w:color="auto" w:fill="FFFFFF"/>
        <w:spacing w:after="0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i/>
          <w:iCs/>
          <w:color w:val="202122"/>
          <w:sz w:val="28"/>
          <w:szCs w:val="28"/>
          <w:lang w:val="ru-RU" w:eastAsia="ru-RU" w:bidi="ar-SA"/>
        </w:rPr>
        <w:t>Теоретична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 xml:space="preserve"> або </w:t>
      </w:r>
      <w:r>
        <w:rPr>
          <w:rFonts w:ascii="Times New Roman" w:hAnsi="Times New Roman" w:eastAsia="Times New Roman" w:cs="Times New Roman"/>
          <w:b/>
          <w:i/>
          <w:color w:val="202122"/>
          <w:sz w:val="28"/>
          <w:szCs w:val="28"/>
          <w:lang w:val="ru-RU" w:eastAsia="ru-RU" w:bidi="ar-SA"/>
        </w:rPr>
        <w:t>фундаментальна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lang w:val="ru-RU" w:eastAsia="ru-RU" w:bidi="ar-SA"/>
        </w:rPr>
        <w:t>-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 xml:space="preserve"> розглядає загальні теоретичні проблеми  (розробку теорії та проблем вимірювань фізичних величин, їх одиниць, методів вимірювань).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i/>
          <w:iCs/>
          <w:color w:val="202122"/>
          <w:sz w:val="28"/>
          <w:szCs w:val="28"/>
          <w:lang w:val="ru-RU" w:eastAsia="ru-RU" w:bidi="ar-SA"/>
        </w:rPr>
        <w:t>Прикладна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lang w:val="ru-RU" w:eastAsia="ru-RU" w:bidi="ar-SA"/>
        </w:rPr>
        <w:t>–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 xml:space="preserve"> вивчає питання практичного застосування розробок теоретичної метрології. До цього розділу відносяться всі питання метрологічного забезпечення.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fldChar w:fldCharType="begin"/>
      </w:r>
      <w:r>
        <w:instrText xml:space="preserve"> HYPERLINK "https://ru.wikipedia.org/wiki/%D0%97%D0%B0%D0%BA%D0%BE%D0%BD%D0%BE%D0%B4%D0%B0%D1%82%D0%B5%D0%BB%D1%8C%D0%BD%D0%B0%D1%8F_%D0%BC%D0%B5%D1%82%D1%80%D0%BE%D0%BB%D0%BE%D0%B3%D0%B8%D1%8F" \o "Законодательная метрология"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val="ru-RU" w:eastAsia="ru-RU" w:bidi="ar-SA"/>
        </w:rPr>
        <w:t>Законодавча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val="ru-RU" w:eastAsia="ru-RU" w:bidi="ar-SA"/>
        </w:rPr>
        <w:fldChar w:fldCharType="end"/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lang w:val="ru-RU" w:eastAsia="ru-RU" w:bidi="ar-SA"/>
        </w:rPr>
        <w:t>–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 xml:space="preserve"> встановлює обов'язкові технічні і юридичні вимоги щодо використання одиниць </w:t>
      </w:r>
      <w:r>
        <w:fldChar w:fldCharType="begin"/>
      </w:r>
      <w:r>
        <w:instrText xml:space="preserve"> HYPERLINK "https://ru.wikipedia.org/wiki/%D0%A4%D0%B8%D0%B7%D0%B8%D1%87%D0%B5%D1%81%D0%BA%D0%B0%D1%8F_%D0%B2%D0%B5%D0%BB%D0%B8%D1%87%D0%B8%D0%BD%D0%B0" \o "Физическая величина"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фізичних величин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, методів і засобів вимірювань.</w:t>
      </w:r>
    </w:p>
    <w:p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2. Вимірювання та людина</w:t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Галузь вимірювань – найширша: від найдрібніших часточок атомів речовин до найвіддаленіших галактик, від наднизьких температур кріогенних установок до температур Сонця і ядерних реакцій, від електромагнітних коливань, які штучно створюють спеціалісти і використовують в земних умовах до коливань радіохвиль від невідомих космічних джерел…</w:t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Вимірювати почали з давніх давен. І з кожним роком значення вимірювань тільки зростає. Людство далеко просунулось в техніці вимірювань. Користуючись сучасними методами, вчені точно вимірюють властивості явищ та об’єктів як природних, так і штучних. Вимірюють глибини океанів, товщину льодників, великі та малі відстані на Землі та в космосі, маси надважких та найлегших речей та об’єктів, сейсмічну активність земної кори тощо. Більш ніж 2500 фізичних величин вимірюють в сьогоденні.  «Вимірювати те, що вимірюється, робити вимірним те, що ще не виміряно» - цей вислів Галілео Галилея передає ідею випереджаючого значення метрології.</w:t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сучасному суспільстві успіхи і розвиток в галузях природних наук, техніки, промисловості, сільського господарства, будівництва, матеріалознавства, охорони здоров’я і інших визначається, крім економічного чинника, повнотою і достовірністю свідчень про фізичні, хімічні, біологічні та інші явища і процеси, властивості речовин, матеріалів, конструкцій і т.п., отриманих тільки завдяки вимірюванням. </w:t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надійності виробів у всіх галузях може біти вирішено тільки на основі отримання повної та достовірної вимірювальної інформації про параметри, які визначають надійність. Підвищення продуктивності та швидкодії вимірювальної апаратури, її універсальність і простота обслуговування забезпечать економію часу і ресурсів при вирішенні певних задач. Автоматизація і комп’ютеризація, а останнім часом інтелектуалізація методів і засобів вимірювальної техніки, дають змогу метрології відповідати сучасним вимогам точності, достовірності і сумісності результатів вимірювань. Чим складнішою є наукова проблема, чим більшою є промислова установка або випробувальний стенд, тим більше значення набуває метрологія.</w:t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кожним новим поколінням технічних пристроїв вимоги до точності вимірювань їх параметрів та характеристик підвищуються в рази. Наприклад, в американській глобальній навігаційній космічній системі </w:t>
      </w:r>
      <w:r>
        <w:rPr>
          <w:rFonts w:ascii="Times New Roman" w:hAnsi="Times New Roman" w:cs="Times New Roman"/>
          <w:sz w:val="28"/>
          <w:szCs w:val="28"/>
          <w:lang w:val="de-AT"/>
        </w:rPr>
        <w:t>NAVSTAR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суднам, літакам та іншим рухомим об’єктам похибку визначення місцезнаходження не гірше 20 – 30 м (у будь-якому географічно-му районі Землі), на бортах супутників цієї системи встановлені квантові стандарти частоти з точністю до 1·10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-13</w:t>
      </w:r>
      <w:r>
        <w:rPr>
          <w:rFonts w:ascii="Times New Roman" w:hAnsi="Times New Roman" w:cs="Times New Roman"/>
          <w:sz w:val="28"/>
          <w:szCs w:val="28"/>
          <w:lang w:val="uk-UA"/>
        </w:rPr>
        <w:t>. Приблизно таку точність мають державні (національні) еталони часу та частоти. 80% відхилень головних частин ракет від допустимих значень обумовлені незначними похибками вимірювань при регулюванні (установці)параметрів бортових систем. Похибка вимірювання температури палива в 1 °С призводить до відхилення головної частини ракети на 100 м і більше.</w:t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сучасному житті система вимірювань повинна забезпечувати не тільки  їх точність та єдність, але і своєчасність. В технологічних процесах і особливо в галузі високих технологій високоточні вимірювання потрібно здійснювати за долі, а іноді за соті частки секунди. </w:t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Надважливою роль метрології є в галузях оцінки та підвищення якості і сертифікації продукції та послуг. На законодавчому рівні багатьох країн світу закріплені високі вимоги щодо якості продукції різноманітного призначення. Контролювати виготовлення та забезпечувати населення якісними і безпечними товарами та послугами – ще одна задача метрології.</w:t>
      </w:r>
    </w:p>
    <w:p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 Вимірювання в медицині</w:t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Рівень кожної галузі знань визначається рівнем розвитку відповідних вимірювань. В медичному сьогоденні вимірювання, вимірювальні пристрої, системи та комплекси застосовують повсюдно: установки штучного кровообігу, штучної нирки, штучних легенів, комплекси для неперервного спостерігання за функціями організму пацієнта до, під час та в післяопераційний періоди, апаратура лікаря-анестезіолога, бокси для недоношених немовлят, томографи і безліч інших складних приладів, систем та комплексів. </w:t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Вимірювання в медицині можна класифікувати за групами:</w:t>
      </w:r>
    </w:p>
    <w:p>
      <w:pPr>
        <w:pStyle w:val="3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діагностиці – за результатами вимірювань параметрів біологічного об’єкта лікар дає висновок про його стан, працездатність і функціонування як окремих органів і систем, так і організму в цілому;</w:t>
      </w:r>
    </w:p>
    <w:p>
      <w:pPr>
        <w:pStyle w:val="3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терапії – на біологічний об’єкт з лікарською метою здійснюють якийсь зовнішні вплив і за реакціями або відзивами (які вимірюються) робиться висновок про ефективність лікування;</w:t>
      </w:r>
    </w:p>
    <w:p>
      <w:pPr>
        <w:pStyle w:val="3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гігієні – досліджуються впливи різноманітних параметрів середовища на організм людини; параметри середовища і об’єкта вимірюють одночасно і опрацьовують кореляцію.   </w:t>
      </w:r>
    </w:p>
    <w:p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 Свята</w:t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uk-UA"/>
        </w:rPr>
        <w:t>світній день метрології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-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жнародн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ие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ійне свято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Відзначається 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  <w:t>20 травня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Заснований </w:t>
      </w:r>
      <w:r>
        <w:fldChar w:fldCharType="begin"/>
      </w:r>
      <w:r>
        <w:instrText xml:space="preserve"> HYPERLINK "https://ru.wikipedia.org/wiki/%D0%9C%D0%B5%D0%B6%D0%B4%D1%83%D0%BD%D0%B0%D1%80%D0%BE%D0%B4%D0%BD%D1%8B%D0%B9_%D0%9A%D0%BE%D0%BC%D0%B8%D1%82%D0%B5%D1%82_%D0%BC%D0%B5%D1%80_%D0%B8_%D0%B2%D0%B5%D1%81%D0%BE%D0%B2" \o "Международный Комитет мер и весов" </w:instrText>
      </w:r>
      <w:r>
        <w:fldChar w:fldCharType="separate"/>
      </w:r>
      <w:r>
        <w:rPr>
          <w:rStyle w:val="1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</w:t>
      </w:r>
      <w:r>
        <w:rPr>
          <w:rStyle w:val="1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іжнародним Комітетом мір і вагів </w:t>
      </w:r>
      <w:r>
        <w:rPr>
          <w:rStyle w:val="1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(МКМВ)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жовтні </w:t>
      </w:r>
      <w:r>
        <w:fldChar w:fldCharType="begin"/>
      </w:r>
      <w:r>
        <w:instrText xml:space="preserve"> HYPERLINK "https://ru.wikipedia.org/wiki/1999_%D0%B3%D0%BE%D0%B4" \o "1999 год" </w:instrText>
      </w:r>
      <w:r>
        <w:fldChar w:fldCharType="separate"/>
      </w:r>
      <w:r>
        <w:rPr>
          <w:rStyle w:val="1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1999 года</w:t>
      </w:r>
      <w:r>
        <w:rPr>
          <w:rStyle w:val="1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 88-м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Комитета.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>
      <w:pPr>
        <w:shd w:val="clear" w:color="auto" w:fill="FFFFFF"/>
        <w:spacing w:before="120" w:after="120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Поява свята пов'язана із знаменною датою -  20 тра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вня </w:t>
      </w:r>
      <w:r>
        <w:fldChar w:fldCharType="begin"/>
      </w:r>
      <w:r>
        <w:instrText xml:space="preserve"> HYPERLINK "https://ru.wikipedia.org/wiki/1875_%D0%B3%D0%BE%D0%B4" \o "1875 год"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1875 року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.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 xml:space="preserve"> В цей день в  </w:t>
      </w:r>
      <w:r>
        <w:fldChar w:fldCharType="begin"/>
      </w:r>
      <w:r>
        <w:instrText xml:space="preserve"> HYPERLINK "https://ru.wikipedia.org/wiki/%D0%9F%D0%B0%D1%80%D0%B8%D0%B6" \o "Париж"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Парижі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fldChar w:fldCharType="end"/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 xml:space="preserve"> на Дипломатичній метрологичній конференції представники 17 держав, поставили свої підписи під знаменною </w:t>
      </w:r>
      <w:r>
        <w:fldChar w:fldCharType="begin"/>
      </w:r>
      <w:r>
        <w:instrText xml:space="preserve"> HYPERLINK "https://ru.wikipedia.org/wiki/%D0%9C%D0%B5%D1%82%D1%80%D0%B8%D1%87%D0%B5%D1%81%D0%BA%D0%B0%D1%8F_%D0%BA%D0%BE%D0%BD%D0%B2%D0%B5%D0%BD%D1%86%D0%B8%D1%8F" \o "Метрическая конвенция"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 w:bidi="ar-SA"/>
        </w:rPr>
        <w:t>Метричною конвенцією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 w:bidi="ar-SA"/>
        </w:rPr>
        <w:fldChar w:fldCharType="end"/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 xml:space="preserve"> – першою міжурядовою угодою про науково-техничічну співпрацю, що заклала фундамент єдиного міжнародного метрологічного простору. Багатостороннє підписання угоди багато в чому стало можливим завдяки зусиллям таких видатних вчених, як </w:t>
      </w:r>
      <w:r>
        <w:fldChar w:fldCharType="begin"/>
      </w:r>
      <w:r>
        <w:instrText xml:space="preserve"> HYPERLINK "https://ru.wikipedia.org/wiki/%D0%9C%D0%B5%D0%BD%D0%B4%D0%B5%D0%BB%D0%B5%D0%B5%D0%B2,_%D0%94%D0%BC%D0%B8%D1%82%D1%80%D0%B8%D0%B9_%D0%98%D0%B2%D0%B0%D0%BD%D0%BE%D0%B2%D0%B8%D1%87" \o "Менделеев, Дмитрий Иванович"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Д. І. Менделєєв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, </w:t>
      </w:r>
      <w:r>
        <w:fldChar w:fldCharType="begin"/>
      </w:r>
      <w:r>
        <w:instrText xml:space="preserve"> HYPERLINK "https://ru.wikipedia.org/wiki/%D0%A1%D1%82%D1%80%D1%83%D0%B2%D0%B5_%D0%9E%D1%82%D1%82%D0%BE_%D0%92%D0%B0%D1%81%D0%B8%D0%BB%D1%8C%D0%B5%D0%B2%D0%B8%D1%87" \o "Струве Отто Васильевич"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О.В. Струве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, </w:t>
      </w:r>
      <w:r>
        <w:fldChar w:fldCharType="begin"/>
      </w:r>
      <w:r>
        <w:instrText xml:space="preserve"> HYPERLINK "https://ru.wikipedia.org/wiki/%D0%92%D0%B8%D0%BB%D1%8C%D0%B4,_%D0%93%D0%B5%D0%BD%D1%80%D0%B8%D1%85_%D0%98%D0%B2%D0%B0%D0%BD%D0%BE%D0%B2%D0%B8%D1%87" \o "Вильд, Генрих Иванович"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Г.І. Вільд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, </w:t>
      </w:r>
      <w:r>
        <w:fldChar w:fldCharType="begin"/>
      </w:r>
      <w:r>
        <w:instrText xml:space="preserve"> HYPERLINK "https://ru.wikipedia.org/wiki/%D0%AF%D0%BA%D0%BE%D0%B1%D0%B8,_%D0%91%D0%BE%D1%80%D0%B8%D1%81_%D0%A1%D0%B5%D0%BC%D1%91%D0%BD%D0%BE%D0%B2%D0%B8%D1%87" \o "Якоби, Борис Семёнович"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Б. С. Якобі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.</w:t>
      </w:r>
    </w:p>
    <w:p>
      <w:pPr>
        <w:shd w:val="clear" w:color="auto" w:fill="FFFFFF"/>
        <w:spacing w:before="120" w:after="120"/>
        <w:ind w:firstLine="426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Напередодні Всесвітнього дня </w:t>
      </w:r>
      <w:r>
        <w:fldChar w:fldCharType="begin"/>
      </w:r>
      <w:r>
        <w:instrText xml:space="preserve"> HYPERLINK "https://ru.wikipedia.org/wiki/%D0%9C%D0%B5%D1%82%D1%80%D0%BE%D0%BB%D0%BE%D0%B3%D0%B8%D1%8F" \o "Метрология"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метрології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fldChar w:fldCharType="end"/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за традицією, що склалася, в пресі публикується Послання Директора </w:t>
      </w:r>
      <w:r>
        <w:fldChar w:fldCharType="begin"/>
      </w:r>
      <w:r>
        <w:instrText xml:space="preserve"> HYPERLINK "https://ru.wikipedia.org/wiki/%D0%9C%D0%B5%D0%B6%D0%B4%D1%83%D0%BD%D0%B0%D1%80%D0%BE%D0%B4%D0%BD%D0%BE%D0%B5_%D0%B1%D1%8E%D1%80%D0%BE_%D0%BC%D0%B5%D1%80_%D0%B8_%D0%B2%D0%B5%D1%81%D0%BE%D0%B2" \o "Международное бюро мер и весов"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Міжнародного бюро мір і вагів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(з </w:t>
      </w:r>
      <w:r>
        <w:fldChar w:fldCharType="begin"/>
      </w:r>
      <w:r>
        <w:instrText xml:space="preserve"> HYPERLINK "https://ru.wikipedia.org/wiki/2013" \o "2013"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2013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 р. цей пост обіймає Мартін Мілтон) до метрологічної спільноти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.</w:t>
      </w:r>
    </w:p>
    <w:p>
      <w:pPr>
        <w:ind w:firstLine="384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Девізи свят: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2005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«Глобальна довіра через простежуваність в межах  Міжнародної системи одиниць».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2006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«Мир метрології на службі у всього миру».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2007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«Вимірювання в оточуючому нас середовищі».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2008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«Олімпійські ігри неможливі без вимірювань».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2009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«Вимірювання в торгівлі».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2010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«Вимірювання в науці і техніці. Мост до інновацій».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2011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«Вимірювання в хімії. Хімічні вимірювання для нашого життя, нашого мабуття».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2012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«Метрологія для безпеки».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2013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«Вимірювання в повсякденні».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2014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«Вимірювання і глобальна енергетична проблема».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2015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«Вимірювання  і світло».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2016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«Вимірювання в динамічному світі».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2017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«Вимірювання для транспорту».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2018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«В постійному розвитку  — Міжнародна система одиниць (СІ)».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2019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«Міжнародна система одиниць вимірювань — принципово краще»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(</w:t>
      </w:r>
      <w:r>
        <w:fldChar w:fldCharType="begin"/>
      </w:r>
      <w:r>
        <w:instrText xml:space="preserve"> HYPERLINK "https://ru.wikipedia.org/wiki/%D0%90%D0%BD%D0%B3%D0%BB%D0%B8%D0%B9%D1%81%D0%BA%D0%B8%D0%B9_%D1%8F%D0%B7%D1%8B%D0%BA" \o "Английский язык"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 w:bidi="ar-SA"/>
        </w:rPr>
        <w:t>англ.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 w:bidi="ar-SA"/>
        </w:rPr>
        <w:fldChar w:fldCharType="end"/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</w:t>
      </w:r>
      <w:r>
        <w:rPr>
          <w:rFonts w:ascii="Times New Roman" w:hAnsi="Times New Roman" w:eastAsia="Times New Roman" w:cs="Times New Roman"/>
          <w:i/>
          <w:iCs/>
          <w:color w:val="202122"/>
          <w:sz w:val="28"/>
          <w:szCs w:val="28"/>
          <w:lang w:eastAsia="ru-RU" w:bidi="ar-SA"/>
        </w:rPr>
        <w:t>The International System of Units — Fundamentally better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»).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2020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«Вимірювання  для глобальної торгівлі».  (англ. «Measurements for global trade»).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2021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«Вимірювання для здоров'я»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  <w:lang w:val="ru-RU" w:eastAsia="ru-RU" w:bidi="ar-SA"/>
        </w:rPr>
        <w:t>2022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lang w:val="ru-RU" w:eastAsia="ru-RU" w:bidi="ar-SA"/>
        </w:rPr>
        <w:t> — «Метрологія в цифрову епоху»</w:t>
      </w:r>
    </w:p>
    <w:p>
      <w:pPr>
        <w:pStyle w:val="19"/>
        <w:shd w:val="clear" w:color="auto" w:fill="FFFFFF"/>
        <w:spacing w:before="120" w:beforeAutospacing="0" w:after="120" w:afterAutospacing="0" w:line="276" w:lineRule="auto"/>
        <w:ind w:firstLine="426"/>
        <w:jc w:val="both"/>
        <w:rPr>
          <w:color w:val="202122"/>
          <w:sz w:val="28"/>
          <w:szCs w:val="28"/>
          <w:lang w:val="uk-UA"/>
        </w:rPr>
      </w:pPr>
      <w:r>
        <w:rPr>
          <w:color w:val="202122"/>
          <w:sz w:val="28"/>
          <w:szCs w:val="28"/>
        </w:rPr>
        <w:t>«</w:t>
      </w:r>
      <w:r>
        <w:rPr>
          <w:b/>
          <w:bCs/>
          <w:color w:val="202122"/>
          <w:sz w:val="28"/>
          <w:szCs w:val="28"/>
        </w:rPr>
        <w:t>День</w:t>
      </w:r>
      <w:r>
        <w:rPr>
          <w:b/>
          <w:bCs/>
          <w:color w:val="202122"/>
          <w:sz w:val="28"/>
          <w:szCs w:val="28"/>
          <w:lang w:val="uk-UA"/>
        </w:rPr>
        <w:t xml:space="preserve"> працівників стандартизації та метрології» - </w:t>
      </w:r>
      <w:r>
        <w:rPr>
          <w:color w:val="202122"/>
          <w:sz w:val="28"/>
          <w:szCs w:val="28"/>
          <w:lang w:val="uk-UA"/>
        </w:rPr>
        <w:t xml:space="preserve"> </w:t>
      </w:r>
      <w:r>
        <w:rPr>
          <w:color w:val="202122"/>
          <w:sz w:val="28"/>
          <w:szCs w:val="28"/>
        </w:rPr>
        <w:t>нац</w:t>
      </w:r>
      <w:r>
        <w:rPr>
          <w:color w:val="202122"/>
          <w:sz w:val="28"/>
          <w:szCs w:val="28"/>
          <w:lang w:val="uk-UA"/>
        </w:rPr>
        <w:t>і</w:t>
      </w:r>
      <w:r>
        <w:rPr>
          <w:color w:val="202122"/>
          <w:sz w:val="28"/>
          <w:szCs w:val="28"/>
        </w:rPr>
        <w:t>ональ</w:t>
      </w:r>
      <w:r>
        <w:rPr>
          <w:color w:val="202122"/>
          <w:sz w:val="28"/>
          <w:szCs w:val="28"/>
          <w:lang w:val="uk-UA"/>
        </w:rPr>
        <w:t>-</w:t>
      </w:r>
      <w:r>
        <w:rPr>
          <w:color w:val="202122"/>
          <w:sz w:val="28"/>
          <w:szCs w:val="28"/>
        </w:rPr>
        <w:t>н</w:t>
      </w:r>
      <w:r>
        <w:rPr>
          <w:color w:val="202122"/>
          <w:sz w:val="28"/>
          <w:szCs w:val="28"/>
          <w:lang w:val="uk-UA"/>
        </w:rPr>
        <w:t>е</w:t>
      </w:r>
      <w:r>
        <w:rPr>
          <w:color w:val="202122"/>
          <w:sz w:val="28"/>
          <w:szCs w:val="28"/>
        </w:rPr>
        <w:t>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"https://ru.wikipedia.org/wiki/%D0%9F%D1%80%D0%BE%D1%84%D0%B5%D1%81%D1%81%D0%B8%D0%BE%D0%BD%D0%B0%D0%BB%D1%8C%D0%BD%D1%8B%D0%B9_%D0%BF%D1%80%D0%B0%D0%B7%D0%B4%D0%BD%D0%B8%D0%BA" \o "Профессиональный праздник" </w:instrText>
      </w:r>
      <w:r>
        <w:rPr>
          <w:sz w:val="28"/>
          <w:szCs w:val="28"/>
        </w:rPr>
        <w:fldChar w:fldCharType="separate"/>
      </w:r>
      <w:r>
        <w:rPr>
          <w:rStyle w:val="14"/>
          <w:rFonts w:eastAsiaTheme="majorEastAsia"/>
          <w:color w:val="auto"/>
          <w:sz w:val="28"/>
          <w:szCs w:val="28"/>
          <w:u w:val="none"/>
        </w:rPr>
        <w:t>профес</w:t>
      </w:r>
      <w:r>
        <w:rPr>
          <w:rStyle w:val="14"/>
          <w:rFonts w:eastAsiaTheme="majorEastAsia"/>
          <w:color w:val="auto"/>
          <w:sz w:val="28"/>
          <w:szCs w:val="28"/>
          <w:u w:val="none"/>
          <w:lang w:val="uk-UA"/>
        </w:rPr>
        <w:t>ійние</w:t>
      </w:r>
      <w:r>
        <w:rPr>
          <w:rStyle w:val="14"/>
          <w:rFonts w:eastAsiaTheme="majorEastAsia"/>
          <w:color w:val="auto"/>
          <w:sz w:val="28"/>
          <w:szCs w:val="28"/>
          <w:u w:val="none"/>
        </w:rPr>
        <w:t xml:space="preserve"> </w:t>
      </w:r>
      <w:r>
        <w:rPr>
          <w:rStyle w:val="14"/>
          <w:rFonts w:eastAsiaTheme="majorEastAsia"/>
          <w:color w:val="auto"/>
          <w:sz w:val="28"/>
          <w:szCs w:val="28"/>
          <w:u w:val="none"/>
          <w:lang w:val="uk-UA"/>
        </w:rPr>
        <w:t>свято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вс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х </w:t>
      </w:r>
      <w:r>
        <w:rPr>
          <w:sz w:val="28"/>
          <w:szCs w:val="28"/>
          <w:lang w:val="uk-UA"/>
        </w:rPr>
        <w:t>працівників</w:t>
      </w:r>
      <w:r>
        <w:rPr>
          <w:sz w:val="28"/>
          <w:szCs w:val="28"/>
        </w:rPr>
        <w:t> стандартизац</w:t>
      </w:r>
      <w:r>
        <w:rPr>
          <w:sz w:val="28"/>
          <w:szCs w:val="28"/>
          <w:lang w:val="uk-UA"/>
        </w:rPr>
        <w:t>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</w:t>
      </w:r>
      <w:r>
        <w:rPr>
          <w:sz w:val="28"/>
          <w:szCs w:val="28"/>
        </w:rPr>
        <w:t xml:space="preserve"> метролог</w:t>
      </w:r>
      <w:r>
        <w:rPr>
          <w:sz w:val="28"/>
          <w:szCs w:val="28"/>
          <w:lang w:val="uk-UA"/>
        </w:rPr>
        <w:t>ії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яке відзначається в</w:t>
      </w:r>
      <w:r>
        <w:rPr>
          <w:sz w:val="28"/>
          <w:szCs w:val="28"/>
        </w:rPr>
        <w:t xml:space="preserve"> Укра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>н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щорічно </w:t>
      </w:r>
      <w:r>
        <w:fldChar w:fldCharType="begin"/>
      </w:r>
      <w:r>
        <w:instrText xml:space="preserve"> HYPERLINK "https://ru.wikipedia.org/wiki/10_%D0%BE%D0%BA%D1%82%D1%8F%D0%B1%D1%80%D1%8F" \o "10 октября" </w:instrText>
      </w:r>
      <w:r>
        <w:fldChar w:fldCharType="separate"/>
      </w:r>
      <w:r>
        <w:rPr>
          <w:rStyle w:val="14"/>
          <w:rFonts w:eastAsiaTheme="majorEastAsia"/>
          <w:color w:val="auto"/>
          <w:sz w:val="28"/>
          <w:szCs w:val="28"/>
          <w:u w:val="none"/>
        </w:rPr>
        <w:t xml:space="preserve">10 </w:t>
      </w:r>
      <w:r>
        <w:rPr>
          <w:rStyle w:val="14"/>
          <w:rFonts w:eastAsiaTheme="majorEastAsia"/>
          <w:color w:val="auto"/>
          <w:sz w:val="28"/>
          <w:szCs w:val="28"/>
          <w:u w:val="none"/>
          <w:lang w:val="uk-UA"/>
        </w:rPr>
        <w:t>жовтня</w:t>
      </w:r>
      <w:r>
        <w:rPr>
          <w:rStyle w:val="14"/>
          <w:rFonts w:eastAsiaTheme="majorEastAsia"/>
          <w:color w:val="auto"/>
          <w:sz w:val="28"/>
          <w:szCs w:val="28"/>
          <w:u w:val="none"/>
          <w:lang w:val="uk-UA"/>
        </w:rPr>
        <w:fldChar w:fldCharType="end"/>
      </w:r>
      <w:r>
        <w:rPr>
          <w:sz w:val="28"/>
          <w:szCs w:val="28"/>
        </w:rPr>
        <w:t>.</w:t>
      </w:r>
    </w:p>
    <w:p>
      <w:pPr>
        <w:pStyle w:val="19"/>
        <w:shd w:val="clear" w:color="auto" w:fill="FFFFFF"/>
        <w:spacing w:before="120" w:beforeAutospacing="0" w:after="12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«День </w:t>
      </w:r>
      <w:r>
        <w:rPr>
          <w:sz w:val="28"/>
          <w:szCs w:val="28"/>
          <w:lang w:val="uk-UA"/>
        </w:rPr>
        <w:t>працівників</w:t>
      </w:r>
      <w:r>
        <w:rPr>
          <w:sz w:val="28"/>
          <w:szCs w:val="28"/>
        </w:rPr>
        <w:t xml:space="preserve"> стандартизац</w:t>
      </w:r>
      <w:r>
        <w:rPr>
          <w:sz w:val="28"/>
          <w:szCs w:val="28"/>
          <w:lang w:val="uk-UA"/>
        </w:rPr>
        <w:t>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</w:t>
      </w:r>
      <w:r>
        <w:rPr>
          <w:sz w:val="28"/>
          <w:szCs w:val="28"/>
        </w:rPr>
        <w:t xml:space="preserve"> метролог</w:t>
      </w:r>
      <w:r>
        <w:rPr>
          <w:sz w:val="28"/>
          <w:szCs w:val="28"/>
          <w:lang w:val="uk-UA"/>
        </w:rPr>
        <w:t>ії</w:t>
      </w:r>
      <w:r>
        <w:rPr>
          <w:sz w:val="28"/>
          <w:szCs w:val="28"/>
        </w:rPr>
        <w:t xml:space="preserve"> Укра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>н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 xml:space="preserve">було впроваджено  </w:t>
      </w:r>
      <w:r>
        <w:rPr>
          <w:sz w:val="28"/>
          <w:szCs w:val="28"/>
        </w:rPr>
        <w:t>в </w:t>
      </w:r>
      <w:r>
        <w:fldChar w:fldCharType="begin"/>
      </w:r>
      <w:r>
        <w:instrText xml:space="preserve"> HYPERLINK "https://ru.wikipedia.org/wiki/2002_%D0%B3%D0%BE%D0%B4" \o "2002 год" </w:instrText>
      </w:r>
      <w:r>
        <w:fldChar w:fldCharType="separate"/>
      </w:r>
      <w:r>
        <w:rPr>
          <w:rStyle w:val="14"/>
          <w:rFonts w:eastAsiaTheme="majorEastAsia"/>
          <w:color w:val="auto"/>
          <w:sz w:val="28"/>
          <w:szCs w:val="28"/>
          <w:u w:val="none"/>
        </w:rPr>
        <w:t xml:space="preserve">2002 </w:t>
      </w:r>
      <w:r>
        <w:rPr>
          <w:rStyle w:val="14"/>
          <w:rFonts w:eastAsiaTheme="majorEastAsia"/>
          <w:color w:val="auto"/>
          <w:sz w:val="28"/>
          <w:szCs w:val="28"/>
          <w:u w:val="none"/>
          <w:lang w:val="uk-UA"/>
        </w:rPr>
        <w:t>році</w:t>
      </w:r>
      <w:r>
        <w:rPr>
          <w:rStyle w:val="14"/>
          <w:rFonts w:eastAsiaTheme="majorEastAsia"/>
          <w:color w:val="auto"/>
          <w:sz w:val="28"/>
          <w:szCs w:val="28"/>
          <w:u w:val="none"/>
          <w:lang w:val="uk-UA"/>
        </w:rPr>
        <w:fldChar w:fldCharType="end"/>
      </w:r>
      <w:r>
        <w:rPr>
          <w:sz w:val="28"/>
          <w:szCs w:val="28"/>
        </w:rPr>
        <w:t xml:space="preserve"> п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сл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 xml:space="preserve"> того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>к </w:t>
      </w:r>
      <w:r>
        <w:rPr>
          <w:sz w:val="28"/>
          <w:szCs w:val="28"/>
          <w:lang w:val="uk-UA"/>
        </w:rPr>
        <w:t xml:space="preserve"> </w:t>
      </w:r>
      <w:r>
        <w:fldChar w:fldCharType="begin"/>
      </w:r>
      <w:r>
        <w:instrText xml:space="preserve"> HYPERLINK "https://ru.wikipedia.org/wiki/8_%D0%BE%D0%BA%D1%82%D1%8F%D0%B1%D1%80%D1%8F" \o "8 октября" </w:instrText>
      </w:r>
      <w:r>
        <w:fldChar w:fldCharType="separate"/>
      </w:r>
      <w:r>
        <w:rPr>
          <w:rStyle w:val="14"/>
          <w:rFonts w:eastAsiaTheme="majorEastAsia"/>
          <w:color w:val="auto"/>
          <w:sz w:val="28"/>
          <w:szCs w:val="28"/>
          <w:u w:val="none"/>
        </w:rPr>
        <w:t xml:space="preserve">8 </w:t>
      </w:r>
      <w:r>
        <w:rPr>
          <w:rStyle w:val="14"/>
          <w:rFonts w:eastAsiaTheme="majorEastAsia"/>
          <w:color w:val="auto"/>
          <w:sz w:val="28"/>
          <w:szCs w:val="28"/>
          <w:u w:val="none"/>
          <w:lang w:val="uk-UA"/>
        </w:rPr>
        <w:t>жовтня</w:t>
      </w:r>
      <w:r>
        <w:rPr>
          <w:rStyle w:val="14"/>
          <w:rFonts w:eastAsiaTheme="majorEastAsia"/>
          <w:color w:val="auto"/>
          <w:sz w:val="28"/>
          <w:szCs w:val="28"/>
          <w:u w:val="none"/>
          <w:lang w:val="uk-UA"/>
        </w:rPr>
        <w:fldChar w:fldCharType="end"/>
      </w:r>
      <w:r>
        <w:rPr>
          <w:sz w:val="28"/>
          <w:szCs w:val="28"/>
        </w:rPr>
        <w:t xml:space="preserve"> 2002 </w:t>
      </w:r>
      <w:r>
        <w:rPr>
          <w:sz w:val="28"/>
          <w:szCs w:val="28"/>
          <w:lang w:val="uk-UA"/>
        </w:rPr>
        <w:t>р.</w:t>
      </w:r>
      <w:r>
        <w:rPr>
          <w:sz w:val="28"/>
          <w:szCs w:val="28"/>
        </w:rPr>
        <w:t xml:space="preserve"> в  </w:t>
      </w:r>
      <w:r>
        <w:fldChar w:fldCharType="begin"/>
      </w:r>
      <w:r>
        <w:instrText xml:space="preserve"> HYPERLINK "https://ru.wikipedia.org/wiki/%D0%9A%D0%B8%D0%B5%D0%B2" \o "Киев" </w:instrText>
      </w:r>
      <w:r>
        <w:fldChar w:fldCharType="separate"/>
      </w:r>
      <w:r>
        <w:rPr>
          <w:rStyle w:val="14"/>
          <w:rFonts w:eastAsiaTheme="majorEastAsia"/>
          <w:color w:val="auto"/>
          <w:sz w:val="28"/>
          <w:szCs w:val="28"/>
          <w:u w:val="none"/>
        </w:rPr>
        <w:t>Ки</w:t>
      </w:r>
      <w:r>
        <w:rPr>
          <w:rStyle w:val="14"/>
          <w:rFonts w:eastAsiaTheme="majorEastAsia"/>
          <w:color w:val="auto"/>
          <w:sz w:val="28"/>
          <w:szCs w:val="28"/>
          <w:u w:val="none"/>
          <w:lang w:val="uk-UA"/>
        </w:rPr>
        <w:t>є</w:t>
      </w:r>
      <w:r>
        <w:rPr>
          <w:rStyle w:val="14"/>
          <w:rFonts w:eastAsiaTheme="majorEastAsia"/>
          <w:color w:val="auto"/>
          <w:sz w:val="28"/>
          <w:szCs w:val="28"/>
          <w:u w:val="none"/>
        </w:rPr>
        <w:t>в</w:t>
      </w:r>
      <w:r>
        <w:rPr>
          <w:rStyle w:val="14"/>
          <w:rFonts w:eastAsiaTheme="majorEastAsia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другий </w:t>
      </w:r>
      <w:r>
        <w:fldChar w:fldCharType="begin"/>
      </w:r>
      <w:r>
        <w:instrText xml:space="preserve"> HYPERLINK "https://ru.wikipedia.org/wiki/%D0%9F%D1%80%D0%B5%D0%B7%D0%B8%D0%B4%D0%B5%D0%BD%D1%82_%D0%A3%D0%BA%D1%80%D0%B0%D0%B8%D0%BD%D1%8B" \o "Президент Украины" </w:instrText>
      </w:r>
      <w:r>
        <w:fldChar w:fldCharType="separate"/>
      </w:r>
      <w:r>
        <w:rPr>
          <w:rStyle w:val="14"/>
          <w:rFonts w:eastAsiaTheme="majorEastAsia"/>
          <w:color w:val="auto"/>
          <w:sz w:val="28"/>
          <w:szCs w:val="28"/>
          <w:u w:val="none"/>
        </w:rPr>
        <w:t>президент Укра</w:t>
      </w:r>
      <w:r>
        <w:rPr>
          <w:rStyle w:val="14"/>
          <w:rFonts w:eastAsiaTheme="majorEastAsia"/>
          <w:color w:val="auto"/>
          <w:sz w:val="28"/>
          <w:szCs w:val="28"/>
          <w:u w:val="none"/>
          <w:lang w:val="uk-UA"/>
        </w:rPr>
        <w:t>ї</w:t>
      </w:r>
      <w:r>
        <w:rPr>
          <w:rStyle w:val="14"/>
          <w:rFonts w:eastAsiaTheme="majorEastAsia"/>
          <w:color w:val="auto"/>
          <w:sz w:val="28"/>
          <w:szCs w:val="28"/>
          <w:u w:val="none"/>
        </w:rPr>
        <w:t>н</w:t>
      </w:r>
      <w:r>
        <w:rPr>
          <w:rStyle w:val="14"/>
          <w:rFonts w:eastAsiaTheme="majorEastAsia"/>
          <w:color w:val="auto"/>
          <w:sz w:val="28"/>
          <w:szCs w:val="28"/>
          <w:u w:val="none"/>
          <w:lang w:val="uk-UA"/>
        </w:rPr>
        <w:t>и</w:t>
      </w:r>
      <w:r>
        <w:rPr>
          <w:rStyle w:val="14"/>
          <w:rFonts w:eastAsiaTheme="majorEastAsia"/>
          <w:color w:val="auto"/>
          <w:sz w:val="28"/>
          <w:szCs w:val="28"/>
          <w:u w:val="none"/>
          <w:lang w:val="uk-UA"/>
        </w:rPr>
        <w:fldChar w:fldCharType="end"/>
      </w:r>
      <w:r>
        <w:rPr>
          <w:sz w:val="28"/>
          <w:szCs w:val="28"/>
        </w:rPr>
        <w:t> </w:t>
      </w:r>
      <w:r>
        <w:fldChar w:fldCharType="begin"/>
      </w:r>
      <w:r>
        <w:instrText xml:space="preserve"> HYPERLINK "https://ru.wikipedia.org/wiki/%D0%9A%D1%83%D1%87%D0%BC%D0%B0,_%D0%9B%D0%B5%D0%BE%D0%BD%D0%B8%D0%B4_%D0%94%D0%B0%D0%BD%D0%B8%D0%BB%D0%BE%D0%B2%D0%B8%D1%87" \o "Кучма, Леонид Данилович" </w:instrText>
      </w:r>
      <w:r>
        <w:fldChar w:fldCharType="separate"/>
      </w:r>
      <w:r>
        <w:rPr>
          <w:rStyle w:val="14"/>
          <w:rFonts w:eastAsiaTheme="majorEastAsia"/>
          <w:color w:val="auto"/>
          <w:sz w:val="28"/>
          <w:szCs w:val="28"/>
          <w:u w:val="none"/>
        </w:rPr>
        <w:t>Л</w:t>
      </w:r>
      <w:r>
        <w:rPr>
          <w:rStyle w:val="14"/>
          <w:rFonts w:eastAsiaTheme="majorEastAsia"/>
          <w:color w:val="auto"/>
          <w:sz w:val="28"/>
          <w:szCs w:val="28"/>
          <w:u w:val="none"/>
          <w:lang w:val="uk-UA"/>
        </w:rPr>
        <w:t xml:space="preserve">. Д. </w:t>
      </w:r>
      <w:r>
        <w:rPr>
          <w:rStyle w:val="14"/>
          <w:rFonts w:eastAsiaTheme="majorEastAsia"/>
          <w:color w:val="auto"/>
          <w:sz w:val="28"/>
          <w:szCs w:val="28"/>
          <w:u w:val="none"/>
        </w:rPr>
        <w:t>Кучма</w:t>
      </w:r>
      <w:r>
        <w:rPr>
          <w:rStyle w:val="14"/>
          <w:rFonts w:eastAsiaTheme="majorEastAsia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 п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дписа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Наказ </w:t>
      </w:r>
      <w:r>
        <w:rPr>
          <w:sz w:val="28"/>
          <w:szCs w:val="28"/>
        </w:rPr>
        <w:t>N910/2002 «</w:t>
      </w:r>
      <w:r>
        <w:rPr>
          <w:iCs/>
          <w:sz w:val="28"/>
          <w:szCs w:val="28"/>
        </w:rPr>
        <w:t>О Дне работни</w:t>
      </w:r>
      <w:r>
        <w:rPr>
          <w:iCs/>
          <w:sz w:val="28"/>
          <w:szCs w:val="28"/>
          <w:lang w:val="uk-UA"/>
        </w:rPr>
        <w:t>-</w:t>
      </w:r>
      <w:r>
        <w:rPr>
          <w:iCs/>
          <w:sz w:val="28"/>
          <w:szCs w:val="28"/>
        </w:rPr>
        <w:t>ков стандартизации и метрологии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  <w:lang w:val="uk-UA"/>
        </w:rPr>
        <w:t>який наказував відмічати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його в</w:t>
      </w:r>
      <w:r>
        <w:rPr>
          <w:sz w:val="28"/>
          <w:szCs w:val="28"/>
        </w:rPr>
        <w:t xml:space="preserve"> Укра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>н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к</w:t>
      </w:r>
      <w:r>
        <w:rPr>
          <w:sz w:val="28"/>
          <w:szCs w:val="28"/>
          <w:lang w:val="uk-UA"/>
        </w:rPr>
        <w:t xml:space="preserve">ожного року </w:t>
      </w:r>
      <w:r>
        <w:rPr>
          <w:sz w:val="28"/>
          <w:szCs w:val="28"/>
        </w:rPr>
        <w:t xml:space="preserve">10 </w:t>
      </w:r>
      <w:r>
        <w:rPr>
          <w:sz w:val="28"/>
          <w:szCs w:val="28"/>
          <w:lang w:val="uk-UA"/>
        </w:rPr>
        <w:t>жовтня</w:t>
      </w:r>
      <w:r>
        <w:rPr>
          <w:sz w:val="28"/>
          <w:szCs w:val="28"/>
        </w:rPr>
        <w:t xml:space="preserve">. В </w:t>
      </w:r>
      <w:r>
        <w:rPr>
          <w:sz w:val="28"/>
          <w:szCs w:val="28"/>
          <w:lang w:val="uk-UA"/>
        </w:rPr>
        <w:t>цьму наказі, зокрема, було написано, що свято впроваджується</w:t>
      </w:r>
      <w:r>
        <w:rPr>
          <w:sz w:val="28"/>
          <w:szCs w:val="28"/>
        </w:rPr>
        <w:t>: «</w:t>
      </w:r>
      <w:r>
        <w:rPr>
          <w:i/>
          <w:iCs/>
          <w:sz w:val="28"/>
          <w:szCs w:val="28"/>
        </w:rPr>
        <w:t>учитывая весомый вклад работников сферы стандартизации и метрологии в развитие экономики государства…</w:t>
      </w:r>
      <w:r>
        <w:rPr>
          <w:sz w:val="28"/>
          <w:szCs w:val="28"/>
        </w:rPr>
        <w:t>».</w:t>
      </w:r>
    </w:p>
    <w:p>
      <w:pPr>
        <w:pStyle w:val="19"/>
        <w:shd w:val="clear" w:color="auto" w:fill="FFFFFF"/>
        <w:spacing w:before="120" w:beforeAutospacing="0" w:after="12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Наказ виданий </w:t>
      </w:r>
      <w:r>
        <w:rPr>
          <w:sz w:val="28"/>
          <w:szCs w:val="28"/>
        </w:rPr>
        <w:t>в 101</w:t>
      </w:r>
      <w:r>
        <w:rPr>
          <w:sz w:val="28"/>
          <w:szCs w:val="28"/>
          <w:lang w:val="uk-UA"/>
        </w:rPr>
        <w:t>-у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річницю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відкриття </w:t>
      </w:r>
      <w:r>
        <w:rPr>
          <w:sz w:val="28"/>
          <w:szCs w:val="28"/>
        </w:rPr>
        <w:t xml:space="preserve">(8 </w:t>
      </w:r>
      <w:r>
        <w:rPr>
          <w:sz w:val="28"/>
          <w:szCs w:val="28"/>
          <w:lang w:val="uk-UA"/>
        </w:rPr>
        <w:t>жовтня</w:t>
      </w:r>
      <w:r>
        <w:rPr>
          <w:sz w:val="28"/>
          <w:szCs w:val="28"/>
        </w:rPr>
        <w:t xml:space="preserve"> 1901 </w:t>
      </w:r>
      <w:r>
        <w:rPr>
          <w:sz w:val="28"/>
          <w:szCs w:val="28"/>
          <w:lang w:val="uk-UA"/>
        </w:rPr>
        <w:t>року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ініціативою видатного вченого Дмитра Івановича Менделєєва першої в Україні (в м. Харкові, на вул. Мироносицькій)  </w:t>
      </w:r>
      <w:r>
        <w:rPr>
          <w:sz w:val="28"/>
          <w:szCs w:val="28"/>
        </w:rPr>
        <w:t>пов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рочно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палатки для 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верки 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клейм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н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>я торг</w:t>
      </w:r>
      <w:r>
        <w:rPr>
          <w:sz w:val="28"/>
          <w:szCs w:val="28"/>
          <w:lang w:val="uk-UA"/>
        </w:rPr>
        <w:t xml:space="preserve">івельних </w:t>
      </w:r>
      <w:r>
        <w:rPr>
          <w:sz w:val="28"/>
          <w:szCs w:val="28"/>
        </w:rPr>
        <w:t>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р 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lang w:val="uk-UA"/>
        </w:rPr>
        <w:t>агів</w:t>
      </w:r>
      <w:r>
        <w:rPr>
          <w:sz w:val="28"/>
          <w:szCs w:val="28"/>
        </w:rPr>
        <w:t>.</w:t>
      </w:r>
    </w:p>
    <w:p>
      <w:pPr>
        <w:pStyle w:val="19"/>
        <w:shd w:val="clear" w:color="auto" w:fill="FFFFFF"/>
        <w:spacing w:before="120" w:beforeAutospacing="0" w:after="12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uk-UA"/>
        </w:rPr>
        <w:t xml:space="preserve">Україні діє </w:t>
      </w:r>
      <w:r>
        <w:rPr>
          <w:sz w:val="28"/>
          <w:szCs w:val="28"/>
        </w:rPr>
        <w:t>Закон «</w:t>
      </w:r>
      <w:r>
        <w:rPr>
          <w:iCs/>
          <w:sz w:val="28"/>
          <w:szCs w:val="28"/>
        </w:rPr>
        <w:t>О стандартизац</w:t>
      </w:r>
      <w:r>
        <w:rPr>
          <w:iCs/>
          <w:sz w:val="28"/>
          <w:szCs w:val="28"/>
          <w:lang w:val="uk-UA"/>
        </w:rPr>
        <w:t>ії</w:t>
      </w:r>
      <w:r>
        <w:rPr>
          <w:sz w:val="28"/>
          <w:szCs w:val="28"/>
        </w:rPr>
        <w:t>», в</w:t>
      </w:r>
      <w:r>
        <w:rPr>
          <w:sz w:val="28"/>
          <w:szCs w:val="28"/>
          <w:lang w:val="uk-UA"/>
        </w:rPr>
        <w:t xml:space="preserve"> якому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написано</w:t>
      </w:r>
      <w:r>
        <w:rPr>
          <w:sz w:val="28"/>
          <w:szCs w:val="28"/>
        </w:rPr>
        <w:t>: «</w:t>
      </w:r>
      <w:r>
        <w:rPr>
          <w:sz w:val="28"/>
          <w:szCs w:val="28"/>
          <w:lang w:val="uk-UA"/>
        </w:rPr>
        <w:t>м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  <w:lang w:val="uk-UA"/>
        </w:rPr>
        <w:t>то</w:t>
      </w:r>
      <w:r>
        <w:rPr>
          <w:iCs/>
          <w:sz w:val="28"/>
          <w:szCs w:val="28"/>
        </w:rPr>
        <w:t>ю стандартизац</w:t>
      </w:r>
      <w:r>
        <w:rPr>
          <w:iCs/>
          <w:sz w:val="28"/>
          <w:szCs w:val="28"/>
          <w:lang w:val="uk-UA"/>
        </w:rPr>
        <w:t>ії в</w:t>
      </w:r>
      <w:r>
        <w:rPr>
          <w:iCs/>
          <w:sz w:val="28"/>
          <w:szCs w:val="28"/>
        </w:rPr>
        <w:t xml:space="preserve"> Укра</w:t>
      </w:r>
      <w:r>
        <w:rPr>
          <w:iCs/>
          <w:sz w:val="28"/>
          <w:szCs w:val="28"/>
          <w:lang w:val="uk-UA"/>
        </w:rPr>
        <w:t>ї</w:t>
      </w:r>
      <w:r>
        <w:rPr>
          <w:iCs/>
          <w:sz w:val="28"/>
          <w:szCs w:val="28"/>
        </w:rPr>
        <w:t>н</w:t>
      </w:r>
      <w:r>
        <w:rPr>
          <w:iCs/>
          <w:sz w:val="28"/>
          <w:szCs w:val="28"/>
          <w:lang w:val="uk-UA"/>
        </w:rPr>
        <w:t>і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uk-UA"/>
        </w:rPr>
        <w:t>є забезпечення безпеки для життя і здоров’я людей, тварин, рослин</w:t>
      </w:r>
      <w:r>
        <w:rPr>
          <w:iCs/>
          <w:sz w:val="28"/>
          <w:szCs w:val="28"/>
        </w:rPr>
        <w:t>, а так</w:t>
      </w:r>
      <w:r>
        <w:rPr>
          <w:iCs/>
          <w:sz w:val="28"/>
          <w:szCs w:val="28"/>
          <w:lang w:val="uk-UA"/>
        </w:rPr>
        <w:t>о</w:t>
      </w:r>
      <w:r>
        <w:rPr>
          <w:iCs/>
          <w:sz w:val="28"/>
          <w:szCs w:val="28"/>
        </w:rPr>
        <w:t xml:space="preserve">ж </w:t>
      </w:r>
      <w:r>
        <w:rPr>
          <w:iCs/>
          <w:sz w:val="28"/>
          <w:szCs w:val="28"/>
          <w:lang w:val="uk-UA"/>
        </w:rPr>
        <w:t>майна і</w:t>
      </w:r>
      <w:r>
        <w:rPr>
          <w:iCs/>
          <w:sz w:val="28"/>
          <w:szCs w:val="28"/>
        </w:rPr>
        <w:t xml:space="preserve"> ох</w:t>
      </w:r>
      <w:r>
        <w:rPr>
          <w:iCs/>
          <w:sz w:val="28"/>
          <w:szCs w:val="28"/>
          <w:lang w:val="uk-UA"/>
        </w:rPr>
        <w:t>о</w:t>
      </w:r>
      <w:r>
        <w:rPr>
          <w:iCs/>
          <w:sz w:val="28"/>
          <w:szCs w:val="28"/>
        </w:rPr>
        <w:t>р</w:t>
      </w:r>
      <w:r>
        <w:rPr>
          <w:iCs/>
          <w:sz w:val="28"/>
          <w:szCs w:val="28"/>
          <w:lang w:val="uk-UA"/>
        </w:rPr>
        <w:t>о</w:t>
      </w:r>
      <w:r>
        <w:rPr>
          <w:iCs/>
          <w:sz w:val="28"/>
          <w:szCs w:val="28"/>
        </w:rPr>
        <w:t>н</w:t>
      </w:r>
      <w:r>
        <w:rPr>
          <w:iCs/>
          <w:sz w:val="28"/>
          <w:szCs w:val="28"/>
          <w:lang w:val="uk-UA"/>
        </w:rPr>
        <w:t>и</w:t>
      </w:r>
      <w:r>
        <w:rPr>
          <w:iCs/>
          <w:sz w:val="28"/>
          <w:szCs w:val="28"/>
        </w:rPr>
        <w:t xml:space="preserve"> о</w:t>
      </w:r>
      <w:r>
        <w:rPr>
          <w:iCs/>
          <w:sz w:val="28"/>
          <w:szCs w:val="28"/>
          <w:lang w:val="uk-UA"/>
        </w:rPr>
        <w:t>точуючого середовища</w:t>
      </w:r>
      <w:r>
        <w:rPr>
          <w:iCs/>
          <w:sz w:val="28"/>
          <w:szCs w:val="28"/>
        </w:rPr>
        <w:t>; с</w:t>
      </w:r>
      <w:r>
        <w:rPr>
          <w:iCs/>
          <w:sz w:val="28"/>
          <w:szCs w:val="28"/>
          <w:lang w:val="uk-UA"/>
        </w:rPr>
        <w:t>творення</w:t>
      </w:r>
      <w:r>
        <w:rPr>
          <w:iCs/>
          <w:sz w:val="28"/>
          <w:szCs w:val="28"/>
        </w:rPr>
        <w:t xml:space="preserve"> у</w:t>
      </w:r>
      <w:r>
        <w:rPr>
          <w:iCs/>
          <w:sz w:val="28"/>
          <w:szCs w:val="28"/>
          <w:lang w:val="uk-UA"/>
        </w:rPr>
        <w:t>мов</w:t>
      </w:r>
      <w:r>
        <w:rPr>
          <w:iCs/>
          <w:sz w:val="28"/>
          <w:szCs w:val="28"/>
        </w:rPr>
        <w:t xml:space="preserve"> для рац</w:t>
      </w:r>
      <w:r>
        <w:rPr>
          <w:iCs/>
          <w:sz w:val="28"/>
          <w:szCs w:val="28"/>
          <w:lang w:val="uk-UA"/>
        </w:rPr>
        <w:t>і</w:t>
      </w:r>
      <w:r>
        <w:rPr>
          <w:iCs/>
          <w:sz w:val="28"/>
          <w:szCs w:val="28"/>
        </w:rPr>
        <w:t xml:space="preserve">онального </w:t>
      </w:r>
      <w:r>
        <w:rPr>
          <w:iCs/>
          <w:sz w:val="28"/>
          <w:szCs w:val="28"/>
          <w:lang w:val="uk-UA"/>
        </w:rPr>
        <w:t xml:space="preserve">використання </w:t>
      </w:r>
      <w:r>
        <w:rPr>
          <w:iCs/>
          <w:sz w:val="28"/>
          <w:szCs w:val="28"/>
        </w:rPr>
        <w:t xml:space="preserve"> вс</w:t>
      </w:r>
      <w:r>
        <w:rPr>
          <w:iCs/>
          <w:sz w:val="28"/>
          <w:szCs w:val="28"/>
          <w:lang w:val="uk-UA"/>
        </w:rPr>
        <w:t>і</w:t>
      </w:r>
      <w:r>
        <w:rPr>
          <w:iCs/>
          <w:sz w:val="28"/>
          <w:szCs w:val="28"/>
        </w:rPr>
        <w:t>х вид</w:t>
      </w:r>
      <w:r>
        <w:rPr>
          <w:iCs/>
          <w:sz w:val="28"/>
          <w:szCs w:val="28"/>
          <w:lang w:val="uk-UA"/>
        </w:rPr>
        <w:t>і</w:t>
      </w:r>
      <w:r>
        <w:rPr>
          <w:iCs/>
          <w:sz w:val="28"/>
          <w:szCs w:val="28"/>
        </w:rPr>
        <w:t>в нац</w:t>
      </w:r>
      <w:r>
        <w:rPr>
          <w:iCs/>
          <w:sz w:val="28"/>
          <w:szCs w:val="28"/>
          <w:lang w:val="uk-UA"/>
        </w:rPr>
        <w:t>і</w:t>
      </w:r>
      <w:r>
        <w:rPr>
          <w:iCs/>
          <w:sz w:val="28"/>
          <w:szCs w:val="28"/>
        </w:rPr>
        <w:t>ональн</w:t>
      </w:r>
      <w:r>
        <w:rPr>
          <w:iCs/>
          <w:sz w:val="28"/>
          <w:szCs w:val="28"/>
          <w:lang w:val="uk-UA"/>
        </w:rPr>
        <w:t>и</w:t>
      </w:r>
      <w:r>
        <w:rPr>
          <w:iCs/>
          <w:sz w:val="28"/>
          <w:szCs w:val="28"/>
        </w:rPr>
        <w:t>х ресурс</w:t>
      </w:r>
      <w:r>
        <w:rPr>
          <w:iCs/>
          <w:sz w:val="28"/>
          <w:szCs w:val="28"/>
          <w:lang w:val="uk-UA"/>
        </w:rPr>
        <w:t>і</w:t>
      </w:r>
      <w:r>
        <w:rPr>
          <w:iCs/>
          <w:sz w:val="28"/>
          <w:szCs w:val="28"/>
        </w:rPr>
        <w:t xml:space="preserve">в </w:t>
      </w:r>
      <w:r>
        <w:rPr>
          <w:iCs/>
          <w:sz w:val="28"/>
          <w:szCs w:val="28"/>
          <w:lang w:val="uk-UA"/>
        </w:rPr>
        <w:t>і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uk-UA"/>
        </w:rPr>
        <w:t xml:space="preserve">відповідності </w:t>
      </w:r>
      <w:r>
        <w:rPr>
          <w:iCs/>
          <w:sz w:val="28"/>
          <w:szCs w:val="28"/>
        </w:rPr>
        <w:t>об</w:t>
      </w:r>
      <w:r>
        <w:rPr>
          <w:iCs/>
          <w:sz w:val="28"/>
          <w:szCs w:val="28"/>
          <w:lang w:val="uk-UA"/>
        </w:rPr>
        <w:t>’є</w:t>
      </w:r>
      <w:r>
        <w:rPr>
          <w:iCs/>
          <w:sz w:val="28"/>
          <w:szCs w:val="28"/>
        </w:rPr>
        <w:t>кт</w:t>
      </w:r>
      <w:r>
        <w:rPr>
          <w:iCs/>
          <w:sz w:val="28"/>
          <w:szCs w:val="28"/>
          <w:lang w:val="uk-UA"/>
        </w:rPr>
        <w:t>і</w:t>
      </w:r>
      <w:r>
        <w:rPr>
          <w:iCs/>
          <w:sz w:val="28"/>
          <w:szCs w:val="28"/>
        </w:rPr>
        <w:t>в стандартизац</w:t>
      </w:r>
      <w:r>
        <w:rPr>
          <w:iCs/>
          <w:sz w:val="28"/>
          <w:szCs w:val="28"/>
          <w:lang w:val="uk-UA"/>
        </w:rPr>
        <w:t>ії</w:t>
      </w:r>
      <w:r>
        <w:rPr>
          <w:iCs/>
          <w:sz w:val="28"/>
          <w:szCs w:val="28"/>
        </w:rPr>
        <w:t xml:space="preserve"> сво</w:t>
      </w:r>
      <w:r>
        <w:rPr>
          <w:iCs/>
          <w:sz w:val="28"/>
          <w:szCs w:val="28"/>
          <w:lang w:val="uk-UA"/>
        </w:rPr>
        <w:t>є</w:t>
      </w:r>
      <w:r>
        <w:rPr>
          <w:iCs/>
          <w:sz w:val="28"/>
          <w:szCs w:val="28"/>
        </w:rPr>
        <w:t xml:space="preserve">му </w:t>
      </w:r>
      <w:r>
        <w:rPr>
          <w:iCs/>
          <w:sz w:val="28"/>
          <w:szCs w:val="28"/>
          <w:lang w:val="uk-UA"/>
        </w:rPr>
        <w:t>приз</w:t>
      </w:r>
      <w:r>
        <w:rPr>
          <w:iCs/>
          <w:sz w:val="28"/>
          <w:szCs w:val="28"/>
        </w:rPr>
        <w:t>начен</w:t>
      </w:r>
      <w:r>
        <w:rPr>
          <w:iCs/>
          <w:sz w:val="28"/>
          <w:szCs w:val="28"/>
          <w:lang w:val="uk-UA"/>
        </w:rPr>
        <w:t>н</w:t>
      </w:r>
      <w:r>
        <w:rPr>
          <w:iCs/>
          <w:sz w:val="28"/>
          <w:szCs w:val="28"/>
        </w:rPr>
        <w:t xml:space="preserve">ю; </w:t>
      </w:r>
      <w:r>
        <w:rPr>
          <w:iCs/>
          <w:sz w:val="28"/>
          <w:szCs w:val="28"/>
          <w:lang w:val="uk-UA"/>
        </w:rPr>
        <w:t xml:space="preserve">сприяння усуненню </w:t>
      </w:r>
      <w:r>
        <w:rPr>
          <w:iCs/>
          <w:sz w:val="28"/>
          <w:szCs w:val="28"/>
        </w:rPr>
        <w:t>техн</w:t>
      </w:r>
      <w:r>
        <w:rPr>
          <w:iCs/>
          <w:sz w:val="28"/>
          <w:szCs w:val="28"/>
          <w:lang w:val="uk-UA"/>
        </w:rPr>
        <w:t>і</w:t>
      </w:r>
      <w:r>
        <w:rPr>
          <w:iCs/>
          <w:sz w:val="28"/>
          <w:szCs w:val="28"/>
        </w:rPr>
        <w:t>ч</w:t>
      </w:r>
      <w:r>
        <w:rPr>
          <w:iCs/>
          <w:sz w:val="28"/>
          <w:szCs w:val="28"/>
          <w:lang w:val="uk-UA"/>
        </w:rPr>
        <w:t>н</w:t>
      </w:r>
      <w:r>
        <w:rPr>
          <w:iCs/>
          <w:sz w:val="28"/>
          <w:szCs w:val="28"/>
        </w:rPr>
        <w:t>их бар</w:t>
      </w:r>
      <w:r>
        <w:rPr>
          <w:iCs/>
          <w:sz w:val="28"/>
          <w:szCs w:val="28"/>
          <w:lang w:val="uk-UA"/>
        </w:rPr>
        <w:t>’є</w:t>
      </w:r>
      <w:r>
        <w:rPr>
          <w:iCs/>
          <w:sz w:val="28"/>
          <w:szCs w:val="28"/>
        </w:rPr>
        <w:t>р</w:t>
      </w:r>
      <w:r>
        <w:rPr>
          <w:iCs/>
          <w:sz w:val="28"/>
          <w:szCs w:val="28"/>
          <w:lang w:val="uk-UA"/>
        </w:rPr>
        <w:t>і</w:t>
      </w:r>
      <w:r>
        <w:rPr>
          <w:iCs/>
          <w:sz w:val="28"/>
          <w:szCs w:val="28"/>
        </w:rPr>
        <w:t>в в торг</w:t>
      </w:r>
      <w:r>
        <w:rPr>
          <w:iCs/>
          <w:sz w:val="28"/>
          <w:szCs w:val="28"/>
          <w:lang w:val="uk-UA"/>
        </w:rPr>
        <w:t>і</w:t>
      </w:r>
      <w:r>
        <w:rPr>
          <w:iCs/>
          <w:sz w:val="28"/>
          <w:szCs w:val="28"/>
        </w:rPr>
        <w:t>вл</w:t>
      </w:r>
      <w:r>
        <w:rPr>
          <w:iCs/>
          <w:sz w:val="28"/>
          <w:szCs w:val="28"/>
          <w:lang w:val="uk-UA"/>
        </w:rPr>
        <w:t>і</w:t>
      </w:r>
      <w:r>
        <w:rPr>
          <w:sz w:val="28"/>
          <w:szCs w:val="28"/>
        </w:rPr>
        <w:t>».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0089C"/>
    <w:multiLevelType w:val="multilevel"/>
    <w:tmpl w:val="2CC008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8C51F5B"/>
    <w:multiLevelType w:val="multilevel"/>
    <w:tmpl w:val="38C51F5B"/>
    <w:lvl w:ilvl="0" w:tentative="0">
      <w:start w:val="1"/>
      <w:numFmt w:val="bullet"/>
      <w:lvlText w:val=""/>
      <w:lvlJc w:val="left"/>
      <w:pPr>
        <w:ind w:left="408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B940180"/>
    <w:multiLevelType w:val="multilevel"/>
    <w:tmpl w:val="5B9401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FF"/>
    <w:rsid w:val="00002E65"/>
    <w:rsid w:val="00006C3C"/>
    <w:rsid w:val="00006DAC"/>
    <w:rsid w:val="00012E9B"/>
    <w:rsid w:val="000138C9"/>
    <w:rsid w:val="000228F4"/>
    <w:rsid w:val="00027801"/>
    <w:rsid w:val="00034FFF"/>
    <w:rsid w:val="00036CFE"/>
    <w:rsid w:val="00037829"/>
    <w:rsid w:val="000400BD"/>
    <w:rsid w:val="00042086"/>
    <w:rsid w:val="0004449E"/>
    <w:rsid w:val="00044EBB"/>
    <w:rsid w:val="00047930"/>
    <w:rsid w:val="00055B44"/>
    <w:rsid w:val="00062E61"/>
    <w:rsid w:val="00063DE4"/>
    <w:rsid w:val="00064614"/>
    <w:rsid w:val="00066927"/>
    <w:rsid w:val="00067490"/>
    <w:rsid w:val="00067C00"/>
    <w:rsid w:val="00070D9A"/>
    <w:rsid w:val="00071452"/>
    <w:rsid w:val="00073B07"/>
    <w:rsid w:val="00074E0F"/>
    <w:rsid w:val="0008073F"/>
    <w:rsid w:val="00080BF7"/>
    <w:rsid w:val="000871B3"/>
    <w:rsid w:val="00090538"/>
    <w:rsid w:val="000905D1"/>
    <w:rsid w:val="000922CB"/>
    <w:rsid w:val="00092C52"/>
    <w:rsid w:val="000B13AA"/>
    <w:rsid w:val="000B4FCB"/>
    <w:rsid w:val="000B521F"/>
    <w:rsid w:val="000C155A"/>
    <w:rsid w:val="000C3840"/>
    <w:rsid w:val="000C58F6"/>
    <w:rsid w:val="000E0681"/>
    <w:rsid w:val="000E4433"/>
    <w:rsid w:val="000E639F"/>
    <w:rsid w:val="000F1C24"/>
    <w:rsid w:val="000F5D5C"/>
    <w:rsid w:val="00102825"/>
    <w:rsid w:val="00105398"/>
    <w:rsid w:val="00106773"/>
    <w:rsid w:val="001106C4"/>
    <w:rsid w:val="001122E1"/>
    <w:rsid w:val="001148A1"/>
    <w:rsid w:val="00121B66"/>
    <w:rsid w:val="0012313F"/>
    <w:rsid w:val="00132FD7"/>
    <w:rsid w:val="0013708C"/>
    <w:rsid w:val="00141D8B"/>
    <w:rsid w:val="00142827"/>
    <w:rsid w:val="00143DBD"/>
    <w:rsid w:val="00145C9B"/>
    <w:rsid w:val="001603A4"/>
    <w:rsid w:val="00162788"/>
    <w:rsid w:val="00165B9E"/>
    <w:rsid w:val="00166B46"/>
    <w:rsid w:val="00167473"/>
    <w:rsid w:val="001742CB"/>
    <w:rsid w:val="0018038D"/>
    <w:rsid w:val="00180658"/>
    <w:rsid w:val="00192CD2"/>
    <w:rsid w:val="00193395"/>
    <w:rsid w:val="00193716"/>
    <w:rsid w:val="00196EA5"/>
    <w:rsid w:val="001979F1"/>
    <w:rsid w:val="001A2CAD"/>
    <w:rsid w:val="001A4801"/>
    <w:rsid w:val="001A4D9E"/>
    <w:rsid w:val="001A7EC1"/>
    <w:rsid w:val="001B0733"/>
    <w:rsid w:val="001B29BD"/>
    <w:rsid w:val="001C6B1E"/>
    <w:rsid w:val="001C7822"/>
    <w:rsid w:val="001D6B5E"/>
    <w:rsid w:val="001D6F86"/>
    <w:rsid w:val="001E0C8D"/>
    <w:rsid w:val="001E274B"/>
    <w:rsid w:val="001E7E13"/>
    <w:rsid w:val="001F385B"/>
    <w:rsid w:val="001F4380"/>
    <w:rsid w:val="0020074E"/>
    <w:rsid w:val="002040EE"/>
    <w:rsid w:val="00211263"/>
    <w:rsid w:val="0021215E"/>
    <w:rsid w:val="002133FC"/>
    <w:rsid w:val="00227ADC"/>
    <w:rsid w:val="0023057A"/>
    <w:rsid w:val="00233245"/>
    <w:rsid w:val="00234837"/>
    <w:rsid w:val="00236A8F"/>
    <w:rsid w:val="00241C34"/>
    <w:rsid w:val="00254770"/>
    <w:rsid w:val="00270BBA"/>
    <w:rsid w:val="002869D3"/>
    <w:rsid w:val="002979E7"/>
    <w:rsid w:val="002A702E"/>
    <w:rsid w:val="002B0C1F"/>
    <w:rsid w:val="002B2E1B"/>
    <w:rsid w:val="002B69EB"/>
    <w:rsid w:val="002B7440"/>
    <w:rsid w:val="002C0B89"/>
    <w:rsid w:val="002C1835"/>
    <w:rsid w:val="002C37F9"/>
    <w:rsid w:val="002C6D34"/>
    <w:rsid w:val="002D5B8D"/>
    <w:rsid w:val="002E2C4C"/>
    <w:rsid w:val="002E5C16"/>
    <w:rsid w:val="002F4F5A"/>
    <w:rsid w:val="00301574"/>
    <w:rsid w:val="00303F4B"/>
    <w:rsid w:val="003065DB"/>
    <w:rsid w:val="00312C7E"/>
    <w:rsid w:val="00312CED"/>
    <w:rsid w:val="0031324A"/>
    <w:rsid w:val="00314070"/>
    <w:rsid w:val="00315825"/>
    <w:rsid w:val="0031677B"/>
    <w:rsid w:val="0031714E"/>
    <w:rsid w:val="003217FB"/>
    <w:rsid w:val="00336A63"/>
    <w:rsid w:val="0036119C"/>
    <w:rsid w:val="00373C08"/>
    <w:rsid w:val="00374AEC"/>
    <w:rsid w:val="0037686F"/>
    <w:rsid w:val="003769E8"/>
    <w:rsid w:val="00377667"/>
    <w:rsid w:val="00380321"/>
    <w:rsid w:val="00395B48"/>
    <w:rsid w:val="003A15E0"/>
    <w:rsid w:val="003B043E"/>
    <w:rsid w:val="003B0982"/>
    <w:rsid w:val="003B0D24"/>
    <w:rsid w:val="003B23F7"/>
    <w:rsid w:val="003C200E"/>
    <w:rsid w:val="003C5E33"/>
    <w:rsid w:val="003C6088"/>
    <w:rsid w:val="003D037A"/>
    <w:rsid w:val="003D122F"/>
    <w:rsid w:val="003E4B01"/>
    <w:rsid w:val="003F1339"/>
    <w:rsid w:val="003F34A0"/>
    <w:rsid w:val="004005E7"/>
    <w:rsid w:val="004012DD"/>
    <w:rsid w:val="00402B61"/>
    <w:rsid w:val="004067D4"/>
    <w:rsid w:val="00406852"/>
    <w:rsid w:val="00406C83"/>
    <w:rsid w:val="0041137A"/>
    <w:rsid w:val="00417ABE"/>
    <w:rsid w:val="00422858"/>
    <w:rsid w:val="00426023"/>
    <w:rsid w:val="00426DC5"/>
    <w:rsid w:val="00440C00"/>
    <w:rsid w:val="00451437"/>
    <w:rsid w:val="00462700"/>
    <w:rsid w:val="0046302B"/>
    <w:rsid w:val="004636C2"/>
    <w:rsid w:val="0047256A"/>
    <w:rsid w:val="00483F84"/>
    <w:rsid w:val="00485C3E"/>
    <w:rsid w:val="00486123"/>
    <w:rsid w:val="00486557"/>
    <w:rsid w:val="00487DEB"/>
    <w:rsid w:val="004929F5"/>
    <w:rsid w:val="00494D7B"/>
    <w:rsid w:val="004973B5"/>
    <w:rsid w:val="004B2826"/>
    <w:rsid w:val="004B6B02"/>
    <w:rsid w:val="004B7B73"/>
    <w:rsid w:val="004C02DF"/>
    <w:rsid w:val="004C4D4F"/>
    <w:rsid w:val="004D2CB7"/>
    <w:rsid w:val="004D47B7"/>
    <w:rsid w:val="004D5BD1"/>
    <w:rsid w:val="004D5DE5"/>
    <w:rsid w:val="004E199D"/>
    <w:rsid w:val="004E22F4"/>
    <w:rsid w:val="004E7A0D"/>
    <w:rsid w:val="004F332E"/>
    <w:rsid w:val="004F39C1"/>
    <w:rsid w:val="004F50EB"/>
    <w:rsid w:val="00500645"/>
    <w:rsid w:val="00507ACC"/>
    <w:rsid w:val="00512C50"/>
    <w:rsid w:val="005149CC"/>
    <w:rsid w:val="00517485"/>
    <w:rsid w:val="00520E4B"/>
    <w:rsid w:val="005236AB"/>
    <w:rsid w:val="00531FCC"/>
    <w:rsid w:val="00532BAC"/>
    <w:rsid w:val="00536178"/>
    <w:rsid w:val="00537A28"/>
    <w:rsid w:val="00540A20"/>
    <w:rsid w:val="00540B5E"/>
    <w:rsid w:val="0054202C"/>
    <w:rsid w:val="005530BA"/>
    <w:rsid w:val="0055465D"/>
    <w:rsid w:val="00560001"/>
    <w:rsid w:val="005612FA"/>
    <w:rsid w:val="005668F1"/>
    <w:rsid w:val="00566CEF"/>
    <w:rsid w:val="00580DF0"/>
    <w:rsid w:val="00586D0A"/>
    <w:rsid w:val="00592BC3"/>
    <w:rsid w:val="00595A9F"/>
    <w:rsid w:val="005B1275"/>
    <w:rsid w:val="005B36A0"/>
    <w:rsid w:val="005B615C"/>
    <w:rsid w:val="005B7A28"/>
    <w:rsid w:val="005C3EE2"/>
    <w:rsid w:val="005C4636"/>
    <w:rsid w:val="005D205D"/>
    <w:rsid w:val="005D3794"/>
    <w:rsid w:val="005E0DE5"/>
    <w:rsid w:val="005E1D71"/>
    <w:rsid w:val="005F45B1"/>
    <w:rsid w:val="005F7D3E"/>
    <w:rsid w:val="0060439E"/>
    <w:rsid w:val="006105B4"/>
    <w:rsid w:val="006127DE"/>
    <w:rsid w:val="00614161"/>
    <w:rsid w:val="00614720"/>
    <w:rsid w:val="00615AB2"/>
    <w:rsid w:val="006250C7"/>
    <w:rsid w:val="006270AB"/>
    <w:rsid w:val="00636AFA"/>
    <w:rsid w:val="0064264A"/>
    <w:rsid w:val="00650B94"/>
    <w:rsid w:val="00655DB3"/>
    <w:rsid w:val="006561F9"/>
    <w:rsid w:val="00664FEA"/>
    <w:rsid w:val="00670109"/>
    <w:rsid w:val="00681188"/>
    <w:rsid w:val="0068199E"/>
    <w:rsid w:val="00683380"/>
    <w:rsid w:val="00684871"/>
    <w:rsid w:val="00685F7A"/>
    <w:rsid w:val="006A7211"/>
    <w:rsid w:val="006B3578"/>
    <w:rsid w:val="006B5066"/>
    <w:rsid w:val="006B54E0"/>
    <w:rsid w:val="006B6E8D"/>
    <w:rsid w:val="006C5FC1"/>
    <w:rsid w:val="006C7170"/>
    <w:rsid w:val="006C79AA"/>
    <w:rsid w:val="006D0C90"/>
    <w:rsid w:val="006D4091"/>
    <w:rsid w:val="006D7B7C"/>
    <w:rsid w:val="006E1167"/>
    <w:rsid w:val="006E1440"/>
    <w:rsid w:val="006E2A6C"/>
    <w:rsid w:val="006E5205"/>
    <w:rsid w:val="006E5C34"/>
    <w:rsid w:val="006E79DF"/>
    <w:rsid w:val="006F194E"/>
    <w:rsid w:val="006F3631"/>
    <w:rsid w:val="00700564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433CF"/>
    <w:rsid w:val="007474AC"/>
    <w:rsid w:val="0074793E"/>
    <w:rsid w:val="007530D1"/>
    <w:rsid w:val="007554B2"/>
    <w:rsid w:val="007568E0"/>
    <w:rsid w:val="00763908"/>
    <w:rsid w:val="00766BB7"/>
    <w:rsid w:val="0076750B"/>
    <w:rsid w:val="00770108"/>
    <w:rsid w:val="007716EE"/>
    <w:rsid w:val="00783C37"/>
    <w:rsid w:val="0078419C"/>
    <w:rsid w:val="0078778C"/>
    <w:rsid w:val="00790FAA"/>
    <w:rsid w:val="007916CB"/>
    <w:rsid w:val="007917C4"/>
    <w:rsid w:val="0079371C"/>
    <w:rsid w:val="007972A6"/>
    <w:rsid w:val="007A0FD4"/>
    <w:rsid w:val="007A4938"/>
    <w:rsid w:val="007D0BC1"/>
    <w:rsid w:val="007D1D24"/>
    <w:rsid w:val="007E0CE2"/>
    <w:rsid w:val="007E47E3"/>
    <w:rsid w:val="007F0A7D"/>
    <w:rsid w:val="007F12FF"/>
    <w:rsid w:val="007F273D"/>
    <w:rsid w:val="007F2767"/>
    <w:rsid w:val="007F455E"/>
    <w:rsid w:val="007F5B69"/>
    <w:rsid w:val="007F66E9"/>
    <w:rsid w:val="007F6FC7"/>
    <w:rsid w:val="00805CC2"/>
    <w:rsid w:val="00806B9A"/>
    <w:rsid w:val="00806EEC"/>
    <w:rsid w:val="00813EE7"/>
    <w:rsid w:val="008406DA"/>
    <w:rsid w:val="00844677"/>
    <w:rsid w:val="008448E9"/>
    <w:rsid w:val="00847FB7"/>
    <w:rsid w:val="008507B5"/>
    <w:rsid w:val="00850D55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B1EDF"/>
    <w:rsid w:val="008C2751"/>
    <w:rsid w:val="008C54FF"/>
    <w:rsid w:val="008C7B0B"/>
    <w:rsid w:val="008D18F4"/>
    <w:rsid w:val="008D62C0"/>
    <w:rsid w:val="008D63E2"/>
    <w:rsid w:val="008D658C"/>
    <w:rsid w:val="008E106E"/>
    <w:rsid w:val="008F1041"/>
    <w:rsid w:val="008F2854"/>
    <w:rsid w:val="00913F80"/>
    <w:rsid w:val="009152EC"/>
    <w:rsid w:val="00921F7B"/>
    <w:rsid w:val="009260DB"/>
    <w:rsid w:val="009340A4"/>
    <w:rsid w:val="00950A39"/>
    <w:rsid w:val="00966629"/>
    <w:rsid w:val="00972BED"/>
    <w:rsid w:val="00975214"/>
    <w:rsid w:val="00980286"/>
    <w:rsid w:val="00981BBF"/>
    <w:rsid w:val="009839C8"/>
    <w:rsid w:val="0099007C"/>
    <w:rsid w:val="009915E8"/>
    <w:rsid w:val="009A56CF"/>
    <w:rsid w:val="009B2480"/>
    <w:rsid w:val="009B42F7"/>
    <w:rsid w:val="009B4A8F"/>
    <w:rsid w:val="009C1755"/>
    <w:rsid w:val="009D02E5"/>
    <w:rsid w:val="009D1AF1"/>
    <w:rsid w:val="009D1EF0"/>
    <w:rsid w:val="009E4507"/>
    <w:rsid w:val="009F01C9"/>
    <w:rsid w:val="009F04EE"/>
    <w:rsid w:val="009F22B1"/>
    <w:rsid w:val="009F663F"/>
    <w:rsid w:val="009F74F2"/>
    <w:rsid w:val="00A00661"/>
    <w:rsid w:val="00A00F5E"/>
    <w:rsid w:val="00A02DF3"/>
    <w:rsid w:val="00A031B4"/>
    <w:rsid w:val="00A06652"/>
    <w:rsid w:val="00A06B6F"/>
    <w:rsid w:val="00A06FCA"/>
    <w:rsid w:val="00A16E84"/>
    <w:rsid w:val="00A278A5"/>
    <w:rsid w:val="00A304E9"/>
    <w:rsid w:val="00A41299"/>
    <w:rsid w:val="00A41DE7"/>
    <w:rsid w:val="00A4618C"/>
    <w:rsid w:val="00A55AB3"/>
    <w:rsid w:val="00A60E0F"/>
    <w:rsid w:val="00A612FC"/>
    <w:rsid w:val="00A64E00"/>
    <w:rsid w:val="00A73C57"/>
    <w:rsid w:val="00A82542"/>
    <w:rsid w:val="00A8300F"/>
    <w:rsid w:val="00A86425"/>
    <w:rsid w:val="00A93F2B"/>
    <w:rsid w:val="00AA10F5"/>
    <w:rsid w:val="00AA1CDD"/>
    <w:rsid w:val="00AB3E9F"/>
    <w:rsid w:val="00AC44A9"/>
    <w:rsid w:val="00AC496B"/>
    <w:rsid w:val="00AC5B9D"/>
    <w:rsid w:val="00AD3950"/>
    <w:rsid w:val="00AD542B"/>
    <w:rsid w:val="00AE1E34"/>
    <w:rsid w:val="00AE22DA"/>
    <w:rsid w:val="00AE3661"/>
    <w:rsid w:val="00AE4136"/>
    <w:rsid w:val="00AE5599"/>
    <w:rsid w:val="00AF0055"/>
    <w:rsid w:val="00AF0FC9"/>
    <w:rsid w:val="00AF1C11"/>
    <w:rsid w:val="00AF2BA7"/>
    <w:rsid w:val="00AF6EF0"/>
    <w:rsid w:val="00B031D4"/>
    <w:rsid w:val="00B0723D"/>
    <w:rsid w:val="00B142B9"/>
    <w:rsid w:val="00B20A8F"/>
    <w:rsid w:val="00B20D0F"/>
    <w:rsid w:val="00B2171A"/>
    <w:rsid w:val="00B2255D"/>
    <w:rsid w:val="00B24FA9"/>
    <w:rsid w:val="00B304FF"/>
    <w:rsid w:val="00B3130D"/>
    <w:rsid w:val="00B447C1"/>
    <w:rsid w:val="00B460AD"/>
    <w:rsid w:val="00B50B7D"/>
    <w:rsid w:val="00B57A56"/>
    <w:rsid w:val="00B65956"/>
    <w:rsid w:val="00B70D71"/>
    <w:rsid w:val="00B830BB"/>
    <w:rsid w:val="00B875BC"/>
    <w:rsid w:val="00B905E8"/>
    <w:rsid w:val="00B945A0"/>
    <w:rsid w:val="00BA4050"/>
    <w:rsid w:val="00BB010B"/>
    <w:rsid w:val="00BB0826"/>
    <w:rsid w:val="00BB1A26"/>
    <w:rsid w:val="00BB3497"/>
    <w:rsid w:val="00BC29E2"/>
    <w:rsid w:val="00BC52B8"/>
    <w:rsid w:val="00BD4B6E"/>
    <w:rsid w:val="00BD63C2"/>
    <w:rsid w:val="00BD79D5"/>
    <w:rsid w:val="00BE27AC"/>
    <w:rsid w:val="00BE3B31"/>
    <w:rsid w:val="00BE522D"/>
    <w:rsid w:val="00BE7E49"/>
    <w:rsid w:val="00BF0B65"/>
    <w:rsid w:val="00BF1E86"/>
    <w:rsid w:val="00BF2337"/>
    <w:rsid w:val="00C01750"/>
    <w:rsid w:val="00C017CE"/>
    <w:rsid w:val="00C1149B"/>
    <w:rsid w:val="00C24DFE"/>
    <w:rsid w:val="00C3017A"/>
    <w:rsid w:val="00C320D0"/>
    <w:rsid w:val="00C37018"/>
    <w:rsid w:val="00C3705C"/>
    <w:rsid w:val="00C446A1"/>
    <w:rsid w:val="00C60BAA"/>
    <w:rsid w:val="00C61A14"/>
    <w:rsid w:val="00C66C6F"/>
    <w:rsid w:val="00C92C81"/>
    <w:rsid w:val="00C9358E"/>
    <w:rsid w:val="00CA079D"/>
    <w:rsid w:val="00CA63E0"/>
    <w:rsid w:val="00CA6970"/>
    <w:rsid w:val="00CC1204"/>
    <w:rsid w:val="00CC354A"/>
    <w:rsid w:val="00CC6DD5"/>
    <w:rsid w:val="00CE0852"/>
    <w:rsid w:val="00CE1515"/>
    <w:rsid w:val="00CE37D8"/>
    <w:rsid w:val="00CE7529"/>
    <w:rsid w:val="00CF488A"/>
    <w:rsid w:val="00CF5A8B"/>
    <w:rsid w:val="00CF76B8"/>
    <w:rsid w:val="00D02048"/>
    <w:rsid w:val="00D037E1"/>
    <w:rsid w:val="00D05E88"/>
    <w:rsid w:val="00D11444"/>
    <w:rsid w:val="00D124C8"/>
    <w:rsid w:val="00D2739B"/>
    <w:rsid w:val="00D277FD"/>
    <w:rsid w:val="00D300C1"/>
    <w:rsid w:val="00D30C0B"/>
    <w:rsid w:val="00D311D8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4CA8"/>
    <w:rsid w:val="00DB62CC"/>
    <w:rsid w:val="00DC5F31"/>
    <w:rsid w:val="00DD1009"/>
    <w:rsid w:val="00DD2C5D"/>
    <w:rsid w:val="00DD3282"/>
    <w:rsid w:val="00DD62E1"/>
    <w:rsid w:val="00DE182E"/>
    <w:rsid w:val="00DE4014"/>
    <w:rsid w:val="00DE7F72"/>
    <w:rsid w:val="00DF104A"/>
    <w:rsid w:val="00DF12CF"/>
    <w:rsid w:val="00DF260E"/>
    <w:rsid w:val="00E004DF"/>
    <w:rsid w:val="00E07488"/>
    <w:rsid w:val="00E1522C"/>
    <w:rsid w:val="00E15E5F"/>
    <w:rsid w:val="00E218D5"/>
    <w:rsid w:val="00E2462E"/>
    <w:rsid w:val="00E26B21"/>
    <w:rsid w:val="00E3062A"/>
    <w:rsid w:val="00E3065B"/>
    <w:rsid w:val="00E30DB4"/>
    <w:rsid w:val="00E3402D"/>
    <w:rsid w:val="00E35485"/>
    <w:rsid w:val="00E36D29"/>
    <w:rsid w:val="00E37B21"/>
    <w:rsid w:val="00E413E1"/>
    <w:rsid w:val="00E55D18"/>
    <w:rsid w:val="00E617F6"/>
    <w:rsid w:val="00E70113"/>
    <w:rsid w:val="00E74284"/>
    <w:rsid w:val="00E746C4"/>
    <w:rsid w:val="00E81811"/>
    <w:rsid w:val="00E82FFA"/>
    <w:rsid w:val="00E913F9"/>
    <w:rsid w:val="00E93BE8"/>
    <w:rsid w:val="00E94CB9"/>
    <w:rsid w:val="00E979CA"/>
    <w:rsid w:val="00EA2FA5"/>
    <w:rsid w:val="00EB1AA2"/>
    <w:rsid w:val="00EB214E"/>
    <w:rsid w:val="00EB4999"/>
    <w:rsid w:val="00EB6202"/>
    <w:rsid w:val="00EC4170"/>
    <w:rsid w:val="00EC5A3D"/>
    <w:rsid w:val="00EC73FE"/>
    <w:rsid w:val="00ED1867"/>
    <w:rsid w:val="00ED305D"/>
    <w:rsid w:val="00EE167F"/>
    <w:rsid w:val="00EE5494"/>
    <w:rsid w:val="00EE7F4F"/>
    <w:rsid w:val="00EF1DC9"/>
    <w:rsid w:val="00EF6EDC"/>
    <w:rsid w:val="00F02045"/>
    <w:rsid w:val="00F05A90"/>
    <w:rsid w:val="00F067F2"/>
    <w:rsid w:val="00F148A8"/>
    <w:rsid w:val="00F15B06"/>
    <w:rsid w:val="00F2256C"/>
    <w:rsid w:val="00F25AD0"/>
    <w:rsid w:val="00F33059"/>
    <w:rsid w:val="00F34653"/>
    <w:rsid w:val="00F40142"/>
    <w:rsid w:val="00F40332"/>
    <w:rsid w:val="00F4243D"/>
    <w:rsid w:val="00F436E9"/>
    <w:rsid w:val="00F44D6E"/>
    <w:rsid w:val="00F530AC"/>
    <w:rsid w:val="00F651A5"/>
    <w:rsid w:val="00F65EF0"/>
    <w:rsid w:val="00F7134E"/>
    <w:rsid w:val="00F7525F"/>
    <w:rsid w:val="00F7674F"/>
    <w:rsid w:val="00F8210E"/>
    <w:rsid w:val="00F90498"/>
    <w:rsid w:val="00F9456C"/>
    <w:rsid w:val="00F96584"/>
    <w:rsid w:val="00FA33D3"/>
    <w:rsid w:val="00FA3F71"/>
    <w:rsid w:val="00FA632E"/>
    <w:rsid w:val="00FC2180"/>
    <w:rsid w:val="00FD0EF9"/>
    <w:rsid w:val="00FE0278"/>
    <w:rsid w:val="00FE0C48"/>
    <w:rsid w:val="00FE6DD7"/>
    <w:rsid w:val="00FF1599"/>
    <w:rsid w:val="00FF356E"/>
    <w:rsid w:val="0E7526F0"/>
    <w:rsid w:val="2C11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Balloon Text"/>
    <w:basedOn w:val="1"/>
    <w:link w:val="4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8">
    <w:name w:val="Title"/>
    <w:basedOn w:val="1"/>
    <w:next w:val="1"/>
    <w:link w:val="3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0">
    <w:name w:val="Subtitle"/>
    <w:basedOn w:val="1"/>
    <w:next w:val="1"/>
    <w:link w:val="3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customStyle="1" w:styleId="22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3">
    <w:name w:val="Заголовок 2 Знак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4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5">
    <w:name w:val="Заголовок 4 Знак"/>
    <w:basedOn w:val="11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6">
    <w:name w:val="Заголовок 5 Знак"/>
    <w:basedOn w:val="11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7">
    <w:name w:val="Заголовок 6 Знак"/>
    <w:basedOn w:val="11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28">
    <w:name w:val="Заголовок 7 Знак"/>
    <w:basedOn w:val="11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9">
    <w:name w:val="Заголовок 8 Знак"/>
    <w:basedOn w:val="11"/>
    <w:link w:val="9"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30">
    <w:name w:val="Заголовок 9 Знак"/>
    <w:basedOn w:val="11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1">
    <w:name w:val="Название Знак"/>
    <w:basedOn w:val="11"/>
    <w:link w:val="18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2">
    <w:name w:val="Подзаголовок Знак"/>
    <w:basedOn w:val="11"/>
    <w:link w:val="2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rPr>
      <w:i/>
      <w:iCs/>
      <w:color w:val="000000" w:themeColor="text1"/>
    </w:rPr>
  </w:style>
  <w:style w:type="character" w:customStyle="1" w:styleId="35">
    <w:name w:val="Цитата 2 Знак"/>
    <w:basedOn w:val="11"/>
    <w:link w:val="34"/>
    <w:qFormat/>
    <w:uiPriority w:val="29"/>
    <w:rPr>
      <w:i/>
      <w:iCs/>
      <w:color w:val="000000" w:themeColor="text1"/>
    </w:rPr>
  </w:style>
  <w:style w:type="paragraph" w:styleId="36">
    <w:name w:val="Intense Quote"/>
    <w:basedOn w:val="1"/>
    <w:next w:val="1"/>
    <w:link w:val="3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37">
    <w:name w:val="Выделенная цитата Знак"/>
    <w:basedOn w:val="11"/>
    <w:link w:val="36"/>
    <w:qFormat/>
    <w:uiPriority w:val="30"/>
    <w:rPr>
      <w:b/>
      <w:bCs/>
      <w:i/>
      <w:iCs/>
      <w:color w:val="4F81BD" w:themeColor="accent1"/>
    </w:rPr>
  </w:style>
  <w:style w:type="character" w:customStyle="1" w:styleId="38">
    <w:name w:val="Subtle Emphasis"/>
    <w:basedOn w:val="11"/>
    <w:qFormat/>
    <w:uiPriority w:val="19"/>
    <w:rPr>
      <w:i/>
      <w:iCs/>
      <w:color w:val="7F7F7F" w:themeColor="text1" w:themeTint="7F"/>
    </w:rPr>
  </w:style>
  <w:style w:type="character" w:customStyle="1" w:styleId="39">
    <w:name w:val="Intense Emphasis"/>
    <w:basedOn w:val="11"/>
    <w:qFormat/>
    <w:uiPriority w:val="21"/>
    <w:rPr>
      <w:b/>
      <w:bCs/>
      <w:i/>
      <w:iCs/>
      <w:color w:val="4F81BD" w:themeColor="accent1"/>
    </w:rPr>
  </w:style>
  <w:style w:type="character" w:customStyle="1" w:styleId="40">
    <w:name w:val="Subtle Reference"/>
    <w:basedOn w:val="11"/>
    <w:qFormat/>
    <w:uiPriority w:val="31"/>
    <w:rPr>
      <w:smallCaps/>
      <w:color w:val="C0504D" w:themeColor="accent2"/>
      <w:u w:val="single"/>
    </w:rPr>
  </w:style>
  <w:style w:type="character" w:customStyle="1" w:styleId="4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Текст выноски Знак"/>
    <w:basedOn w:val="11"/>
    <w:link w:val="1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45">
    <w:name w:val="mw-headline"/>
    <w:basedOn w:val="11"/>
    <w:qFormat/>
    <w:uiPriority w:val="0"/>
  </w:style>
  <w:style w:type="character" w:customStyle="1" w:styleId="46">
    <w:name w:val="mw-editsection"/>
    <w:basedOn w:val="11"/>
    <w:qFormat/>
    <w:uiPriority w:val="0"/>
  </w:style>
  <w:style w:type="character" w:customStyle="1" w:styleId="47">
    <w:name w:val="mw-editsection-bracket"/>
    <w:basedOn w:val="11"/>
    <w:qFormat/>
    <w:uiPriority w:val="0"/>
  </w:style>
  <w:style w:type="character" w:customStyle="1" w:styleId="48">
    <w:name w:val="mw-editsection-divid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2462</Words>
  <Characters>14034</Characters>
  <Lines>116</Lines>
  <Paragraphs>32</Paragraphs>
  <TotalTime>295</TotalTime>
  <ScaleCrop>false</ScaleCrop>
  <LinksUpToDate>false</LinksUpToDate>
  <CharactersWithSpaces>16464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2022-09-19T19:51:00Z</dcterms:created>
  <dc:creator>Tamara</dc:creator>
  <cp:lastModifiedBy>Tamara</cp:lastModifiedBy>
  <dcterms:modified xsi:type="dcterms:W3CDTF">2023-09-05T21:10:06Z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6367566D857D4448B582495C456B66FF</vt:lpwstr>
  </property>
</Properties>
</file>